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4E8" w:rsidRDefault="000314E8" w:rsidP="000314E8"/>
    <w:p w:rsidR="00B61C94" w:rsidRPr="00453B80" w:rsidRDefault="009E06D9" w:rsidP="00B61C94">
      <w:pPr>
        <w:spacing w:line="240" w:lineRule="auto"/>
        <w:rPr>
          <w:sz w:val="28"/>
          <w:szCs w:val="28"/>
          <w:lang w:val="en-US"/>
        </w:rPr>
      </w:pPr>
      <w:r w:rsidRPr="009E06D9">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2.7pt;margin-top:-30.5pt;width:253.5pt;height:56.25pt;z-index:-1" wrapcoords="-64 0 -64 21312 21600 21312 21600 0 -64 0">
            <v:imagedata r:id="rId8" o:title=""/>
            <w10:wrap type="tight"/>
          </v:shape>
        </w:pict>
      </w:r>
      <w:r w:rsidRPr="009E06D9">
        <w:rPr>
          <w:noProof/>
          <w:lang w:val="en-US"/>
        </w:rPr>
        <w:pict>
          <v:shape id="_x0000_s1028" type="#_x0000_t75" style="position:absolute;left:0;text-align:left;margin-left:364.35pt;margin-top:-38.75pt;width:111pt;height:104.25pt;z-index:-2" wrapcoords="-146 0 -146 21289 21600 21289 21600 0 -146 0">
            <v:imagedata r:id="rId9" o:title=""/>
            <w10:wrap type="tight"/>
          </v:shape>
        </w:pict>
      </w:r>
    </w:p>
    <w:p w:rsidR="00B61C94" w:rsidRPr="00453B80" w:rsidRDefault="00B61C94" w:rsidP="00B61C94">
      <w:pPr>
        <w:rPr>
          <w:lang w:val="en-US"/>
        </w:rPr>
      </w:pPr>
    </w:p>
    <w:p w:rsidR="00B61C94" w:rsidRPr="00453B80" w:rsidRDefault="00B61C94" w:rsidP="00B61C94">
      <w:pPr>
        <w:spacing w:line="240" w:lineRule="auto"/>
        <w:rPr>
          <w:lang w:val="en-US"/>
        </w:rPr>
      </w:pPr>
    </w:p>
    <w:p w:rsidR="00B61C94" w:rsidRPr="00453B80" w:rsidRDefault="00B61C94" w:rsidP="00B61C94">
      <w:pPr>
        <w:spacing w:line="240" w:lineRule="auto"/>
        <w:rPr>
          <w:lang w:val="en-US"/>
        </w:rPr>
      </w:pPr>
    </w:p>
    <w:p w:rsidR="00B61C94" w:rsidRPr="00453B80" w:rsidRDefault="00B61C94" w:rsidP="00B61C94">
      <w:pPr>
        <w:spacing w:line="240" w:lineRule="auto"/>
        <w:rPr>
          <w:lang w:val="en-US"/>
        </w:rPr>
      </w:pPr>
    </w:p>
    <w:p w:rsidR="00B61C94" w:rsidRPr="00D75A0E" w:rsidRDefault="00B61C94" w:rsidP="00B61C94">
      <w:pPr>
        <w:spacing w:line="240" w:lineRule="auto"/>
        <w:rPr>
          <w:noProof/>
          <w:lang w:val="en-US"/>
        </w:rPr>
      </w:pPr>
    </w:p>
    <w:p w:rsidR="00B61C94" w:rsidRPr="00D75A0E" w:rsidRDefault="00B61C94" w:rsidP="00B61C94">
      <w:pPr>
        <w:spacing w:line="240" w:lineRule="auto"/>
        <w:rPr>
          <w:noProof/>
          <w:lang w:val="en-US"/>
        </w:rPr>
      </w:pPr>
    </w:p>
    <w:p w:rsidR="00B61C94" w:rsidRPr="00D75A0E" w:rsidRDefault="009E06D9" w:rsidP="00B61C94">
      <w:pPr>
        <w:spacing w:line="240" w:lineRule="auto"/>
        <w:rPr>
          <w:noProof/>
          <w:lang w:val="en-US"/>
        </w:rPr>
      </w:pPr>
      <w:r w:rsidRPr="009E06D9">
        <w:rPr>
          <w:b/>
          <w:noProof/>
          <w:color w:val="333399"/>
          <w:spacing w:val="-6"/>
          <w:sz w:val="40"/>
          <w:szCs w:val="40"/>
          <w:lang w:val="en-US"/>
        </w:rPr>
        <w:pict>
          <v:shapetype id="_x0000_t202" coordsize="21600,21600" o:spt="202" path="m,l,21600r21600,l21600,xe">
            <v:stroke joinstyle="miter"/>
            <v:path gradientshapeok="t" o:connecttype="rect"/>
          </v:shapetype>
          <v:shape id="_x0000_s1030" type="#_x0000_t202" style="position:absolute;left:0;text-align:left;margin-left:0;margin-top:2.05pt;width:428.15pt;height:67.7pt;z-index:1;mso-position-horizontal:center;mso-width-relative:margin;mso-height-relative:margin" stroked="f">
            <v:textbox style="mso-next-textbox:#_x0000_s1030">
              <w:txbxContent>
                <w:p w:rsidR="00A42B8C" w:rsidRPr="00FA3B2C" w:rsidRDefault="00A42B8C" w:rsidP="00B61C94">
                  <w:pPr>
                    <w:jc w:val="center"/>
                    <w:rPr>
                      <w:lang w:val="en-US"/>
                    </w:rPr>
                  </w:pPr>
                  <w:r>
                    <w:rPr>
                      <w:b/>
                      <w:color w:val="333399"/>
                      <w:spacing w:val="-6"/>
                      <w:sz w:val="40"/>
                      <w:szCs w:val="40"/>
                      <w:lang w:val="en-US"/>
                    </w:rPr>
                    <w:t>Energy security in Austria and the Czech Republic</w:t>
                  </w:r>
                </w:p>
              </w:txbxContent>
            </v:textbox>
          </v:shape>
        </w:pict>
      </w:r>
    </w:p>
    <w:p w:rsidR="00B61C94" w:rsidRPr="00D75A0E" w:rsidRDefault="00B61C94" w:rsidP="00B61C94">
      <w:pPr>
        <w:pStyle w:val="Kopfzeile"/>
        <w:tabs>
          <w:tab w:val="right" w:pos="1440"/>
        </w:tabs>
        <w:spacing w:line="240" w:lineRule="auto"/>
        <w:jc w:val="center"/>
        <w:rPr>
          <w:b/>
          <w:noProof/>
          <w:color w:val="333399"/>
          <w:spacing w:val="-6"/>
          <w:sz w:val="40"/>
          <w:szCs w:val="40"/>
          <w:lang w:val="en-US"/>
        </w:rPr>
      </w:pPr>
    </w:p>
    <w:p w:rsidR="00B61C94" w:rsidRPr="00D75A0E" w:rsidRDefault="00B61C94" w:rsidP="00B61C94">
      <w:pPr>
        <w:spacing w:line="240" w:lineRule="auto"/>
        <w:rPr>
          <w:noProof/>
          <w:lang w:val="en-US"/>
        </w:rPr>
      </w:pPr>
    </w:p>
    <w:p w:rsidR="00B61C94" w:rsidRPr="00D75A0E" w:rsidRDefault="00B61C94" w:rsidP="00B61C94">
      <w:pPr>
        <w:spacing w:line="240" w:lineRule="auto"/>
        <w:rPr>
          <w:noProof/>
          <w:lang w:val="en-US"/>
        </w:rPr>
      </w:pPr>
    </w:p>
    <w:p w:rsidR="00B61C94" w:rsidRPr="00D75A0E" w:rsidRDefault="009E06D9" w:rsidP="00B61C94">
      <w:pPr>
        <w:spacing w:line="240" w:lineRule="auto"/>
        <w:rPr>
          <w:noProof/>
          <w:lang w:val="en-US"/>
        </w:rPr>
      </w:pPr>
      <w:r w:rsidRPr="009E06D9">
        <w:rPr>
          <w:noProof/>
          <w:lang w:val="en-US"/>
        </w:rPr>
        <w:pict>
          <v:shape id="_x0000_s1031" type="#_x0000_t202" style="position:absolute;left:0;text-align:left;margin-left:89.85pt;margin-top:12.35pt;width:273.75pt;height:39.4pt;z-index:2;mso-height-percent:200;mso-height-percent:200;mso-width-relative:margin;mso-height-relative:margin" stroked="f">
            <v:textbox style="mso-fit-shape-to-text:t">
              <w:txbxContent>
                <w:p w:rsidR="00A42B8C" w:rsidRDefault="00A42B8C" w:rsidP="00B61C94">
                  <w:pPr>
                    <w:tabs>
                      <w:tab w:val="left" w:pos="1620"/>
                    </w:tabs>
                    <w:spacing w:line="240" w:lineRule="auto"/>
                    <w:jc w:val="center"/>
                    <w:rPr>
                      <w:b/>
                      <w:bCs/>
                      <w:sz w:val="28"/>
                      <w:szCs w:val="28"/>
                      <w:lang w:val="en-US"/>
                    </w:rPr>
                  </w:pPr>
                  <w:r>
                    <w:rPr>
                      <w:b/>
                      <w:bCs/>
                      <w:sz w:val="28"/>
                      <w:szCs w:val="28"/>
                      <w:lang w:val="en-US"/>
                    </w:rPr>
                    <w:t xml:space="preserve">Maximilian </w:t>
                  </w:r>
                  <w:proofErr w:type="spellStart"/>
                  <w:r>
                    <w:rPr>
                      <w:b/>
                      <w:bCs/>
                      <w:sz w:val="28"/>
                      <w:szCs w:val="28"/>
                      <w:lang w:val="en-US"/>
                    </w:rPr>
                    <w:t>Kittl</w:t>
                  </w:r>
                  <w:proofErr w:type="spellEnd"/>
                </w:p>
                <w:p w:rsidR="00A42B8C" w:rsidRPr="005C789B" w:rsidRDefault="00A42B8C" w:rsidP="00B61C94">
                  <w:pPr>
                    <w:tabs>
                      <w:tab w:val="left" w:pos="1620"/>
                    </w:tabs>
                    <w:spacing w:line="240" w:lineRule="auto"/>
                    <w:jc w:val="center"/>
                    <w:rPr>
                      <w:b/>
                      <w:bCs/>
                      <w:sz w:val="28"/>
                      <w:szCs w:val="28"/>
                      <w:lang w:val="en-US"/>
                    </w:rPr>
                  </w:pPr>
                  <w:proofErr w:type="spellStart"/>
                  <w:r>
                    <w:rPr>
                      <w:b/>
                      <w:bCs/>
                      <w:sz w:val="28"/>
                      <w:szCs w:val="28"/>
                      <w:lang w:val="en-US"/>
                    </w:rPr>
                    <w:t>Zbynek</w:t>
                  </w:r>
                  <w:proofErr w:type="spellEnd"/>
                  <w:r>
                    <w:rPr>
                      <w:b/>
                      <w:bCs/>
                      <w:sz w:val="28"/>
                      <w:szCs w:val="28"/>
                      <w:lang w:val="en-US"/>
                    </w:rPr>
                    <w:t xml:space="preserve"> </w:t>
                  </w:r>
                  <w:proofErr w:type="spellStart"/>
                  <w:r>
                    <w:rPr>
                      <w:b/>
                      <w:bCs/>
                      <w:sz w:val="28"/>
                      <w:szCs w:val="28"/>
                      <w:lang w:val="en-US"/>
                    </w:rPr>
                    <w:t>Kralik</w:t>
                  </w:r>
                  <w:proofErr w:type="spellEnd"/>
                </w:p>
              </w:txbxContent>
            </v:textbox>
          </v:shape>
        </w:pict>
      </w:r>
    </w:p>
    <w:p w:rsidR="00B61C94" w:rsidRPr="00D75A0E" w:rsidRDefault="00B61C94" w:rsidP="00B61C94">
      <w:pPr>
        <w:spacing w:line="240" w:lineRule="auto"/>
        <w:rPr>
          <w:noProof/>
          <w:lang w:val="en-US"/>
        </w:rPr>
      </w:pPr>
    </w:p>
    <w:p w:rsidR="00B61C94" w:rsidRPr="00D75A0E" w:rsidRDefault="00B61C94" w:rsidP="00B61C94">
      <w:pPr>
        <w:spacing w:line="240" w:lineRule="auto"/>
        <w:rPr>
          <w:noProof/>
          <w:lang w:val="en-US"/>
        </w:rPr>
      </w:pPr>
    </w:p>
    <w:p w:rsidR="00B61C94" w:rsidRPr="00D75A0E" w:rsidRDefault="00B61C94" w:rsidP="00B61C94">
      <w:pPr>
        <w:spacing w:line="240" w:lineRule="auto"/>
        <w:rPr>
          <w:noProof/>
          <w:lang w:val="en-US"/>
        </w:rPr>
      </w:pPr>
    </w:p>
    <w:p w:rsidR="00B61C94" w:rsidRPr="00D75A0E" w:rsidRDefault="00B61C94" w:rsidP="00B61C94">
      <w:pPr>
        <w:spacing w:line="240" w:lineRule="auto"/>
        <w:rPr>
          <w:noProof/>
          <w:lang w:val="en-US"/>
        </w:rPr>
      </w:pPr>
    </w:p>
    <w:p w:rsidR="00B61C94" w:rsidRPr="00D75A0E" w:rsidRDefault="00B61C94" w:rsidP="00B61C94">
      <w:pPr>
        <w:spacing w:line="240" w:lineRule="auto"/>
        <w:rPr>
          <w:noProof/>
          <w:lang w:val="en-US"/>
        </w:rPr>
      </w:pPr>
    </w:p>
    <w:p w:rsidR="00B61C94" w:rsidRPr="00D75A0E" w:rsidRDefault="00B61C94" w:rsidP="00B61C94">
      <w:pPr>
        <w:spacing w:line="240" w:lineRule="auto"/>
        <w:rPr>
          <w:noProof/>
          <w:lang w:val="en-US"/>
        </w:rPr>
      </w:pPr>
    </w:p>
    <w:p w:rsidR="00B61C94" w:rsidRPr="00D75A0E" w:rsidRDefault="00B61C94" w:rsidP="00B61C94">
      <w:pPr>
        <w:spacing w:line="240" w:lineRule="auto"/>
        <w:rPr>
          <w:noProof/>
          <w:lang w:val="en-US"/>
        </w:rPr>
      </w:pPr>
    </w:p>
    <w:p w:rsidR="00B61C94" w:rsidRPr="00D75A0E" w:rsidRDefault="00B61C94" w:rsidP="00B61C94">
      <w:pPr>
        <w:spacing w:line="240" w:lineRule="auto"/>
        <w:rPr>
          <w:noProof/>
          <w:lang w:val="en-US"/>
        </w:rPr>
      </w:pPr>
    </w:p>
    <w:p w:rsidR="00B61C94" w:rsidRPr="00D75A0E" w:rsidRDefault="00B61C94" w:rsidP="00B61C94">
      <w:pPr>
        <w:spacing w:line="240" w:lineRule="auto"/>
        <w:rPr>
          <w:noProof/>
          <w:lang w:val="en-US"/>
        </w:rPr>
      </w:pPr>
    </w:p>
    <w:p w:rsidR="00B61C94" w:rsidRPr="00D75A0E" w:rsidRDefault="00B61C94" w:rsidP="00B61C94">
      <w:pPr>
        <w:spacing w:line="240" w:lineRule="auto"/>
        <w:jc w:val="center"/>
        <w:rPr>
          <w:noProof/>
          <w:lang w:val="en-US"/>
        </w:rPr>
      </w:pPr>
      <w:r w:rsidRPr="00D75A0E">
        <w:rPr>
          <w:rFonts w:cs="Arial"/>
          <w:noProof/>
          <w:sz w:val="28"/>
          <w:szCs w:val="28"/>
          <w:lang w:val="en-US"/>
        </w:rPr>
        <w:t>Co-operating Universities</w:t>
      </w:r>
    </w:p>
    <w:p w:rsidR="00B61C94" w:rsidRPr="00D75A0E" w:rsidRDefault="00B61C94" w:rsidP="00B61C94">
      <w:pPr>
        <w:spacing w:line="240" w:lineRule="auto"/>
        <w:rPr>
          <w:noProof/>
          <w:lang w:val="en-US"/>
        </w:rPr>
      </w:pPr>
    </w:p>
    <w:p w:rsidR="00B61C94" w:rsidRPr="00D75A0E" w:rsidRDefault="009E06D9" w:rsidP="00B61C94">
      <w:pPr>
        <w:spacing w:line="240" w:lineRule="auto"/>
        <w:jc w:val="center"/>
        <w:rPr>
          <w:noProof/>
          <w:lang w:val="en-US"/>
        </w:rPr>
      </w:pPr>
      <w:r w:rsidRPr="009E06D9">
        <w:rPr>
          <w:noProof/>
          <w:lang w:val="en-US"/>
        </w:rPr>
        <w:pict>
          <v:shape id="_x0000_i1025" type="#_x0000_t75" style="width:71.25pt;height:64.5pt">
            <v:imagedata r:id="rId10" o:title=""/>
          </v:shape>
        </w:pict>
      </w:r>
      <w:r w:rsidR="00B61C94" w:rsidRPr="00D75A0E">
        <w:rPr>
          <w:noProof/>
          <w:lang w:val="en-US"/>
        </w:rPr>
        <w:t xml:space="preserve">         </w:t>
      </w:r>
      <w:r w:rsidRPr="009E06D9">
        <w:rPr>
          <w:noProof/>
          <w:lang w:val="en-US"/>
        </w:rPr>
        <w:pict>
          <v:shape id="_x0000_i1026" type="#_x0000_t75" style="width:90.75pt;height:67.5pt">
            <v:imagedata r:id="rId11" o:title=""/>
          </v:shape>
        </w:pict>
      </w:r>
      <w:r w:rsidR="00B61C94" w:rsidRPr="00D75A0E">
        <w:rPr>
          <w:noProof/>
          <w:lang w:val="en-US"/>
        </w:rPr>
        <w:t xml:space="preserve">       </w:t>
      </w:r>
      <w:r w:rsidRPr="009E06D9">
        <w:rPr>
          <w:noProof/>
          <w:lang w:val="en-US"/>
        </w:rPr>
        <w:pict>
          <v:shape id="_x0000_i1027" type="#_x0000_t75" style="width:126.75pt;height:64.5pt">
            <v:imagedata r:id="rId12" o:title=""/>
          </v:shape>
        </w:pict>
      </w:r>
      <w:r w:rsidR="00B61C94" w:rsidRPr="00D75A0E">
        <w:rPr>
          <w:noProof/>
          <w:lang w:val="en-US"/>
        </w:rPr>
        <w:t xml:space="preserve">     </w:t>
      </w:r>
      <w:r w:rsidRPr="009E06D9">
        <w:rPr>
          <w:noProof/>
          <w:lang w:val="en-US"/>
        </w:rPr>
        <w:pict>
          <v:shape id="_x0000_i1028" type="#_x0000_t75" style="width:73.5pt;height:62.25pt">
            <v:imagedata r:id="rId13" o:title="Logo_GRAZ"/>
          </v:shape>
        </w:pict>
      </w:r>
    </w:p>
    <w:p w:rsidR="00B61C94" w:rsidRPr="00D75A0E" w:rsidRDefault="00B61C94" w:rsidP="00B61C94">
      <w:pPr>
        <w:spacing w:line="240" w:lineRule="auto"/>
        <w:rPr>
          <w:noProof/>
          <w:lang w:val="en-US"/>
        </w:rPr>
      </w:pPr>
    </w:p>
    <w:p w:rsidR="00B61C94" w:rsidRPr="00D75A0E" w:rsidRDefault="00B61C94" w:rsidP="00B61C94">
      <w:pPr>
        <w:spacing w:line="240" w:lineRule="auto"/>
        <w:rPr>
          <w:noProof/>
          <w:lang w:val="en-US"/>
        </w:rPr>
      </w:pPr>
    </w:p>
    <w:p w:rsidR="00B61C94" w:rsidRPr="00D75A0E" w:rsidRDefault="00B61C94" w:rsidP="00B61C94">
      <w:pPr>
        <w:spacing w:line="240" w:lineRule="auto"/>
        <w:jc w:val="center"/>
        <w:rPr>
          <w:noProof/>
          <w:lang w:val="en-US"/>
        </w:rPr>
      </w:pPr>
    </w:p>
    <w:p w:rsidR="00B61C94" w:rsidRPr="00D75A0E" w:rsidRDefault="00B61C94" w:rsidP="00B61C94">
      <w:pPr>
        <w:spacing w:line="240" w:lineRule="auto"/>
        <w:jc w:val="center"/>
        <w:rPr>
          <w:noProof/>
          <w:lang w:val="en-US"/>
        </w:rPr>
      </w:pPr>
      <w:r w:rsidRPr="00D75A0E">
        <w:rPr>
          <w:rFonts w:cs="Arial"/>
          <w:noProof/>
          <w:sz w:val="28"/>
          <w:szCs w:val="28"/>
          <w:lang w:val="en-US"/>
        </w:rPr>
        <w:t>Financial support by</w:t>
      </w:r>
    </w:p>
    <w:p w:rsidR="00B61C94" w:rsidRPr="00D75A0E" w:rsidRDefault="00B61C94" w:rsidP="00B61C94">
      <w:pPr>
        <w:spacing w:line="240" w:lineRule="auto"/>
        <w:rPr>
          <w:noProof/>
          <w:lang w:val="en-US"/>
        </w:rPr>
      </w:pPr>
    </w:p>
    <w:p w:rsidR="00B61C94" w:rsidRPr="00D75A0E" w:rsidRDefault="000300F0" w:rsidP="00B61C94">
      <w:pPr>
        <w:spacing w:line="240" w:lineRule="auto"/>
        <w:jc w:val="center"/>
        <w:rPr>
          <w:noProof/>
          <w:lang w:val="en-US"/>
        </w:rPr>
      </w:pPr>
      <w:r w:rsidRPr="009E06D9">
        <w:rPr>
          <w:noProof/>
          <w:lang w:val="en-US"/>
        </w:rPr>
        <w:pict>
          <v:shape id="_x0000_i1029" type="#_x0000_t75" style="width:82.5pt;height:1in">
            <v:imagedata r:id="rId14" o:title=""/>
          </v:shape>
        </w:pict>
      </w:r>
      <w:r w:rsidR="00B61C94" w:rsidRPr="00D75A0E">
        <w:rPr>
          <w:noProof/>
          <w:lang w:val="en-US"/>
        </w:rPr>
        <w:t xml:space="preserve">        </w:t>
      </w:r>
      <w:r w:rsidRPr="009E06D9">
        <w:rPr>
          <w:noProof/>
          <w:lang w:val="en-US"/>
        </w:rPr>
        <w:pict>
          <v:shape id="_x0000_i1030" type="#_x0000_t75" style="width:97.5pt;height:70.5pt">
            <v:imagedata r:id="rId15" o:title=""/>
          </v:shape>
        </w:pict>
      </w:r>
    </w:p>
    <w:p w:rsidR="00B61C94" w:rsidRPr="00D75A0E" w:rsidRDefault="00B61C94" w:rsidP="00B61C94">
      <w:pPr>
        <w:spacing w:line="240" w:lineRule="auto"/>
        <w:jc w:val="center"/>
        <w:rPr>
          <w:noProof/>
          <w:lang w:val="en-US"/>
        </w:rPr>
      </w:pPr>
    </w:p>
    <w:p w:rsidR="00B61C94" w:rsidRPr="00D75A0E" w:rsidRDefault="00B61C94" w:rsidP="00B61C94">
      <w:pPr>
        <w:spacing w:line="240" w:lineRule="auto"/>
        <w:jc w:val="center"/>
        <w:rPr>
          <w:noProof/>
          <w:lang w:val="en-US"/>
        </w:rPr>
      </w:pPr>
    </w:p>
    <w:p w:rsidR="00B61C94" w:rsidRPr="00D75A0E" w:rsidRDefault="00B61C94" w:rsidP="00B61C94">
      <w:pPr>
        <w:spacing w:line="240" w:lineRule="auto"/>
        <w:jc w:val="center"/>
        <w:rPr>
          <w:b/>
          <w:bCs/>
          <w:noProof/>
          <w:lang w:val="en-US"/>
        </w:rPr>
        <w:sectPr w:rsidR="00B61C94" w:rsidRPr="00D75A0E" w:rsidSect="00B61C94">
          <w:pgSz w:w="11906" w:h="16838" w:code="9"/>
          <w:pgMar w:top="1418" w:right="1418" w:bottom="1418" w:left="1418" w:header="709" w:footer="709" w:gutter="0"/>
          <w:cols w:space="708"/>
          <w:titlePg/>
          <w:docGrid w:linePitch="360"/>
        </w:sectPr>
      </w:pPr>
      <w:r w:rsidRPr="00D75A0E">
        <w:rPr>
          <w:b/>
          <w:bCs/>
          <w:noProof/>
          <w:lang w:val="en-US"/>
        </w:rPr>
        <w:t>Prague and Vienna, 201</w:t>
      </w:r>
      <w:r w:rsidR="00A42B8C">
        <w:rPr>
          <w:b/>
          <w:bCs/>
          <w:noProof/>
          <w:lang w:val="en-US"/>
        </w:rPr>
        <w:t>1</w:t>
      </w:r>
    </w:p>
    <w:p w:rsidR="00B61C94" w:rsidRPr="006964E2" w:rsidRDefault="006964E2" w:rsidP="006964E2">
      <w:pPr>
        <w:pStyle w:val="berschrift1"/>
        <w:numPr>
          <w:ilvl w:val="0"/>
          <w:numId w:val="0"/>
        </w:numPr>
        <w:rPr>
          <w:kern w:val="0"/>
          <w:lang w:val="en-US"/>
        </w:rPr>
      </w:pPr>
      <w:bookmarkStart w:id="0" w:name="_Toc294728517"/>
      <w:bookmarkStart w:id="1" w:name="_Toc294728922"/>
      <w:r w:rsidRPr="006964E2">
        <w:rPr>
          <w:kern w:val="0"/>
          <w:lang w:val="en-US"/>
        </w:rPr>
        <w:lastRenderedPageBreak/>
        <w:t>Table of Contents</w:t>
      </w:r>
      <w:bookmarkEnd w:id="0"/>
      <w:bookmarkEnd w:id="1"/>
    </w:p>
    <w:p w:rsidR="000710A0" w:rsidRDefault="009E06D9">
      <w:pPr>
        <w:pStyle w:val="Verzeichnis1"/>
        <w:rPr>
          <w:rFonts w:asciiTheme="minorHAnsi" w:eastAsiaTheme="minorEastAsia" w:hAnsiTheme="minorHAnsi" w:cstheme="minorBidi"/>
          <w:b w:val="0"/>
          <w:bCs w:val="0"/>
          <w:szCs w:val="22"/>
          <w:lang w:bidi="ar-SA"/>
        </w:rPr>
      </w:pPr>
      <w:r w:rsidRPr="009E06D9">
        <w:fldChar w:fldCharType="begin"/>
      </w:r>
      <w:r w:rsidR="00B61C94">
        <w:instrText xml:space="preserve"> TOC \o "1-4" \h \z </w:instrText>
      </w:r>
      <w:r w:rsidRPr="009E06D9">
        <w:fldChar w:fldCharType="separate"/>
      </w:r>
      <w:hyperlink w:anchor="_Toc294728923" w:history="1">
        <w:r w:rsidR="000710A0" w:rsidRPr="006849EC">
          <w:rPr>
            <w:rStyle w:val="Hyperlink"/>
          </w:rPr>
          <w:t>Table of figures</w:t>
        </w:r>
        <w:r w:rsidR="000710A0">
          <w:rPr>
            <w:webHidden/>
          </w:rPr>
          <w:tab/>
        </w:r>
        <w:r w:rsidR="000710A0">
          <w:rPr>
            <w:webHidden/>
          </w:rPr>
          <w:fldChar w:fldCharType="begin"/>
        </w:r>
        <w:r w:rsidR="000710A0">
          <w:rPr>
            <w:webHidden/>
          </w:rPr>
          <w:instrText xml:space="preserve"> PAGEREF _Toc294728923 \h </w:instrText>
        </w:r>
        <w:r w:rsidR="000710A0">
          <w:rPr>
            <w:webHidden/>
          </w:rPr>
        </w:r>
        <w:r w:rsidR="000710A0">
          <w:rPr>
            <w:webHidden/>
          </w:rPr>
          <w:fldChar w:fldCharType="separate"/>
        </w:r>
        <w:r w:rsidR="00F33703">
          <w:rPr>
            <w:webHidden/>
          </w:rPr>
          <w:t>3</w:t>
        </w:r>
        <w:r w:rsidR="000710A0">
          <w:rPr>
            <w:webHidden/>
          </w:rPr>
          <w:fldChar w:fldCharType="end"/>
        </w:r>
      </w:hyperlink>
    </w:p>
    <w:p w:rsidR="000710A0" w:rsidRDefault="000710A0">
      <w:pPr>
        <w:pStyle w:val="Verzeichnis1"/>
        <w:rPr>
          <w:rFonts w:asciiTheme="minorHAnsi" w:eastAsiaTheme="minorEastAsia" w:hAnsiTheme="minorHAnsi" w:cstheme="minorBidi"/>
          <w:b w:val="0"/>
          <w:bCs w:val="0"/>
          <w:szCs w:val="22"/>
          <w:lang w:bidi="ar-SA"/>
        </w:rPr>
      </w:pPr>
      <w:hyperlink w:anchor="_Toc294728924" w:history="1">
        <w:r w:rsidRPr="006849EC">
          <w:rPr>
            <w:rStyle w:val="Hyperlink"/>
            <w:lang w:val="en-US"/>
          </w:rPr>
          <w:t>1</w:t>
        </w:r>
        <w:r>
          <w:rPr>
            <w:rFonts w:asciiTheme="minorHAnsi" w:eastAsiaTheme="minorEastAsia" w:hAnsiTheme="minorHAnsi" w:cstheme="minorBidi"/>
            <w:b w:val="0"/>
            <w:bCs w:val="0"/>
            <w:szCs w:val="22"/>
            <w:lang w:bidi="ar-SA"/>
          </w:rPr>
          <w:tab/>
        </w:r>
        <w:r w:rsidRPr="006849EC">
          <w:rPr>
            <w:rStyle w:val="Hyperlink"/>
            <w:lang w:val="en-US"/>
          </w:rPr>
          <w:t>Introduction</w:t>
        </w:r>
        <w:r>
          <w:rPr>
            <w:webHidden/>
          </w:rPr>
          <w:tab/>
        </w:r>
        <w:r>
          <w:rPr>
            <w:webHidden/>
          </w:rPr>
          <w:fldChar w:fldCharType="begin"/>
        </w:r>
        <w:r>
          <w:rPr>
            <w:webHidden/>
          </w:rPr>
          <w:instrText xml:space="preserve"> PAGEREF _Toc294728924 \h </w:instrText>
        </w:r>
        <w:r>
          <w:rPr>
            <w:webHidden/>
          </w:rPr>
        </w:r>
        <w:r>
          <w:rPr>
            <w:webHidden/>
          </w:rPr>
          <w:fldChar w:fldCharType="separate"/>
        </w:r>
        <w:r w:rsidR="00F33703">
          <w:rPr>
            <w:webHidden/>
          </w:rPr>
          <w:t>4</w:t>
        </w:r>
        <w:r>
          <w:rPr>
            <w:webHidden/>
          </w:rPr>
          <w:fldChar w:fldCharType="end"/>
        </w:r>
      </w:hyperlink>
    </w:p>
    <w:p w:rsidR="000710A0" w:rsidRDefault="000710A0">
      <w:pPr>
        <w:pStyle w:val="Verzeichnis2"/>
        <w:rPr>
          <w:rFonts w:asciiTheme="minorHAnsi" w:eastAsiaTheme="minorEastAsia" w:hAnsiTheme="minorHAnsi" w:cstheme="minorBidi"/>
          <w:szCs w:val="22"/>
          <w:lang w:bidi="ar-SA"/>
        </w:rPr>
      </w:pPr>
      <w:hyperlink w:anchor="_Toc294728925" w:history="1">
        <w:r w:rsidRPr="006849EC">
          <w:rPr>
            <w:rStyle w:val="Hyperlink"/>
          </w:rPr>
          <w:t>1.1</w:t>
        </w:r>
        <w:r>
          <w:rPr>
            <w:rFonts w:asciiTheme="minorHAnsi" w:eastAsiaTheme="minorEastAsia" w:hAnsiTheme="minorHAnsi" w:cstheme="minorBidi"/>
            <w:szCs w:val="22"/>
            <w:lang w:bidi="ar-SA"/>
          </w:rPr>
          <w:tab/>
        </w:r>
        <w:r w:rsidRPr="006849EC">
          <w:rPr>
            <w:rStyle w:val="Hyperlink"/>
          </w:rPr>
          <w:t>Motivation</w:t>
        </w:r>
        <w:r>
          <w:rPr>
            <w:webHidden/>
          </w:rPr>
          <w:tab/>
        </w:r>
        <w:r>
          <w:rPr>
            <w:webHidden/>
          </w:rPr>
          <w:fldChar w:fldCharType="begin"/>
        </w:r>
        <w:r>
          <w:rPr>
            <w:webHidden/>
          </w:rPr>
          <w:instrText xml:space="preserve"> PAGEREF _Toc294728925 \h </w:instrText>
        </w:r>
        <w:r>
          <w:rPr>
            <w:webHidden/>
          </w:rPr>
        </w:r>
        <w:r>
          <w:rPr>
            <w:webHidden/>
          </w:rPr>
          <w:fldChar w:fldCharType="separate"/>
        </w:r>
        <w:r w:rsidR="00F33703">
          <w:rPr>
            <w:webHidden/>
          </w:rPr>
          <w:t>4</w:t>
        </w:r>
        <w:r>
          <w:rPr>
            <w:webHidden/>
          </w:rPr>
          <w:fldChar w:fldCharType="end"/>
        </w:r>
      </w:hyperlink>
    </w:p>
    <w:p w:rsidR="000710A0" w:rsidRDefault="000710A0">
      <w:pPr>
        <w:pStyle w:val="Verzeichnis2"/>
        <w:rPr>
          <w:rFonts w:asciiTheme="minorHAnsi" w:eastAsiaTheme="minorEastAsia" w:hAnsiTheme="minorHAnsi" w:cstheme="minorBidi"/>
          <w:szCs w:val="22"/>
          <w:lang w:bidi="ar-SA"/>
        </w:rPr>
      </w:pPr>
      <w:hyperlink w:anchor="_Toc294728926" w:history="1">
        <w:r w:rsidRPr="006849EC">
          <w:rPr>
            <w:rStyle w:val="Hyperlink"/>
            <w:lang w:val="en-US"/>
          </w:rPr>
          <w:t>1.2</w:t>
        </w:r>
        <w:r>
          <w:rPr>
            <w:rFonts w:asciiTheme="minorHAnsi" w:eastAsiaTheme="minorEastAsia" w:hAnsiTheme="minorHAnsi" w:cstheme="minorBidi"/>
            <w:szCs w:val="22"/>
            <w:lang w:bidi="ar-SA"/>
          </w:rPr>
          <w:tab/>
        </w:r>
        <w:r w:rsidRPr="006849EC">
          <w:rPr>
            <w:rStyle w:val="Hyperlink"/>
            <w:lang w:val="en-US"/>
          </w:rPr>
          <w:t>Methodology</w:t>
        </w:r>
        <w:r>
          <w:rPr>
            <w:webHidden/>
          </w:rPr>
          <w:tab/>
        </w:r>
        <w:r>
          <w:rPr>
            <w:webHidden/>
          </w:rPr>
          <w:fldChar w:fldCharType="begin"/>
        </w:r>
        <w:r>
          <w:rPr>
            <w:webHidden/>
          </w:rPr>
          <w:instrText xml:space="preserve"> PAGEREF _Toc294728926 \h </w:instrText>
        </w:r>
        <w:r>
          <w:rPr>
            <w:webHidden/>
          </w:rPr>
        </w:r>
        <w:r>
          <w:rPr>
            <w:webHidden/>
          </w:rPr>
          <w:fldChar w:fldCharType="separate"/>
        </w:r>
        <w:r w:rsidR="00F33703">
          <w:rPr>
            <w:webHidden/>
          </w:rPr>
          <w:t>5</w:t>
        </w:r>
        <w:r>
          <w:rPr>
            <w:webHidden/>
          </w:rPr>
          <w:fldChar w:fldCharType="end"/>
        </w:r>
      </w:hyperlink>
    </w:p>
    <w:p w:rsidR="000710A0" w:rsidRDefault="000710A0">
      <w:pPr>
        <w:pStyle w:val="Verzeichnis1"/>
        <w:rPr>
          <w:rFonts w:asciiTheme="minorHAnsi" w:eastAsiaTheme="minorEastAsia" w:hAnsiTheme="minorHAnsi" w:cstheme="minorBidi"/>
          <w:b w:val="0"/>
          <w:bCs w:val="0"/>
          <w:szCs w:val="22"/>
          <w:lang w:bidi="ar-SA"/>
        </w:rPr>
      </w:pPr>
      <w:hyperlink w:anchor="_Toc294728927" w:history="1">
        <w:r w:rsidRPr="006849EC">
          <w:rPr>
            <w:rStyle w:val="Hyperlink"/>
            <w:lang w:val="en-US"/>
          </w:rPr>
          <w:t>2</w:t>
        </w:r>
        <w:r>
          <w:rPr>
            <w:rFonts w:asciiTheme="minorHAnsi" w:eastAsiaTheme="minorEastAsia" w:hAnsiTheme="minorHAnsi" w:cstheme="minorBidi"/>
            <w:b w:val="0"/>
            <w:bCs w:val="0"/>
            <w:szCs w:val="22"/>
            <w:lang w:bidi="ar-SA"/>
          </w:rPr>
          <w:tab/>
        </w:r>
        <w:r w:rsidRPr="006849EC">
          <w:rPr>
            <w:rStyle w:val="Hyperlink"/>
            <w:lang w:val="en-US"/>
          </w:rPr>
          <w:t>Abstract</w:t>
        </w:r>
        <w:r>
          <w:rPr>
            <w:webHidden/>
          </w:rPr>
          <w:tab/>
        </w:r>
        <w:r>
          <w:rPr>
            <w:webHidden/>
          </w:rPr>
          <w:fldChar w:fldCharType="begin"/>
        </w:r>
        <w:r>
          <w:rPr>
            <w:webHidden/>
          </w:rPr>
          <w:instrText xml:space="preserve"> PAGEREF _Toc294728927 \h </w:instrText>
        </w:r>
        <w:r>
          <w:rPr>
            <w:webHidden/>
          </w:rPr>
        </w:r>
        <w:r>
          <w:rPr>
            <w:webHidden/>
          </w:rPr>
          <w:fldChar w:fldCharType="separate"/>
        </w:r>
        <w:r w:rsidR="00F33703">
          <w:rPr>
            <w:webHidden/>
          </w:rPr>
          <w:t>5</w:t>
        </w:r>
        <w:r>
          <w:rPr>
            <w:webHidden/>
          </w:rPr>
          <w:fldChar w:fldCharType="end"/>
        </w:r>
      </w:hyperlink>
    </w:p>
    <w:p w:rsidR="000710A0" w:rsidRDefault="000710A0">
      <w:pPr>
        <w:pStyle w:val="Verzeichnis1"/>
        <w:rPr>
          <w:rFonts w:asciiTheme="minorHAnsi" w:eastAsiaTheme="minorEastAsia" w:hAnsiTheme="minorHAnsi" w:cstheme="minorBidi"/>
          <w:b w:val="0"/>
          <w:bCs w:val="0"/>
          <w:szCs w:val="22"/>
          <w:lang w:bidi="ar-SA"/>
        </w:rPr>
      </w:pPr>
      <w:hyperlink w:anchor="_Toc294728928" w:history="1">
        <w:r w:rsidRPr="006849EC">
          <w:rPr>
            <w:rStyle w:val="Hyperlink"/>
            <w:lang w:val="en-US"/>
          </w:rPr>
          <w:t>3</w:t>
        </w:r>
        <w:r>
          <w:rPr>
            <w:rFonts w:asciiTheme="minorHAnsi" w:eastAsiaTheme="minorEastAsia" w:hAnsiTheme="minorHAnsi" w:cstheme="minorBidi"/>
            <w:b w:val="0"/>
            <w:bCs w:val="0"/>
            <w:szCs w:val="22"/>
            <w:lang w:bidi="ar-SA"/>
          </w:rPr>
          <w:tab/>
        </w:r>
        <w:r w:rsidRPr="006849EC">
          <w:rPr>
            <w:rStyle w:val="Hyperlink"/>
            <w:lang w:val="en-US"/>
          </w:rPr>
          <w:t>Current situation</w:t>
        </w:r>
        <w:r>
          <w:rPr>
            <w:webHidden/>
          </w:rPr>
          <w:tab/>
        </w:r>
        <w:r>
          <w:rPr>
            <w:webHidden/>
          </w:rPr>
          <w:fldChar w:fldCharType="begin"/>
        </w:r>
        <w:r>
          <w:rPr>
            <w:webHidden/>
          </w:rPr>
          <w:instrText xml:space="preserve"> PAGEREF _Toc294728928 \h </w:instrText>
        </w:r>
        <w:r>
          <w:rPr>
            <w:webHidden/>
          </w:rPr>
        </w:r>
        <w:r>
          <w:rPr>
            <w:webHidden/>
          </w:rPr>
          <w:fldChar w:fldCharType="separate"/>
        </w:r>
        <w:r w:rsidR="00F33703">
          <w:rPr>
            <w:webHidden/>
          </w:rPr>
          <w:t>6</w:t>
        </w:r>
        <w:r>
          <w:rPr>
            <w:webHidden/>
          </w:rPr>
          <w:fldChar w:fldCharType="end"/>
        </w:r>
      </w:hyperlink>
    </w:p>
    <w:p w:rsidR="000710A0" w:rsidRDefault="000710A0">
      <w:pPr>
        <w:pStyle w:val="Verzeichnis2"/>
        <w:rPr>
          <w:rFonts w:asciiTheme="minorHAnsi" w:eastAsiaTheme="minorEastAsia" w:hAnsiTheme="minorHAnsi" w:cstheme="minorBidi"/>
          <w:szCs w:val="22"/>
          <w:lang w:bidi="ar-SA"/>
        </w:rPr>
      </w:pPr>
      <w:hyperlink w:anchor="_Toc294728929" w:history="1">
        <w:r w:rsidRPr="006849EC">
          <w:rPr>
            <w:rStyle w:val="Hyperlink"/>
          </w:rPr>
          <w:t>3.1</w:t>
        </w:r>
        <w:r>
          <w:rPr>
            <w:rFonts w:asciiTheme="minorHAnsi" w:eastAsiaTheme="minorEastAsia" w:hAnsiTheme="minorHAnsi" w:cstheme="minorBidi"/>
            <w:szCs w:val="22"/>
            <w:lang w:bidi="ar-SA"/>
          </w:rPr>
          <w:tab/>
        </w:r>
        <w:r w:rsidRPr="006849EC">
          <w:rPr>
            <w:rStyle w:val="Hyperlink"/>
          </w:rPr>
          <w:t>Austria</w:t>
        </w:r>
        <w:r>
          <w:rPr>
            <w:webHidden/>
          </w:rPr>
          <w:tab/>
        </w:r>
        <w:r>
          <w:rPr>
            <w:webHidden/>
          </w:rPr>
          <w:fldChar w:fldCharType="begin"/>
        </w:r>
        <w:r>
          <w:rPr>
            <w:webHidden/>
          </w:rPr>
          <w:instrText xml:space="preserve"> PAGEREF _Toc294728929 \h </w:instrText>
        </w:r>
        <w:r>
          <w:rPr>
            <w:webHidden/>
          </w:rPr>
        </w:r>
        <w:r>
          <w:rPr>
            <w:webHidden/>
          </w:rPr>
          <w:fldChar w:fldCharType="separate"/>
        </w:r>
        <w:r w:rsidR="00F33703">
          <w:rPr>
            <w:webHidden/>
          </w:rPr>
          <w:t>6</w:t>
        </w:r>
        <w:r>
          <w:rPr>
            <w:webHidden/>
          </w:rPr>
          <w:fldChar w:fldCharType="end"/>
        </w:r>
      </w:hyperlink>
    </w:p>
    <w:p w:rsidR="000710A0" w:rsidRDefault="000710A0">
      <w:pPr>
        <w:pStyle w:val="Verzeichnis3"/>
        <w:rPr>
          <w:rFonts w:asciiTheme="minorHAnsi" w:eastAsiaTheme="minorEastAsia" w:hAnsiTheme="minorHAnsi" w:cstheme="minorBidi"/>
          <w:iCs w:val="0"/>
          <w:szCs w:val="22"/>
          <w:lang w:bidi="ar-SA"/>
        </w:rPr>
      </w:pPr>
      <w:hyperlink w:anchor="_Toc294728930" w:history="1">
        <w:r w:rsidRPr="006849EC">
          <w:rPr>
            <w:rStyle w:val="Hyperlink"/>
            <w:lang w:val="en-US"/>
          </w:rPr>
          <w:t>3.1.1</w:t>
        </w:r>
        <w:r>
          <w:rPr>
            <w:rFonts w:asciiTheme="minorHAnsi" w:eastAsiaTheme="minorEastAsia" w:hAnsiTheme="minorHAnsi" w:cstheme="minorBidi"/>
            <w:iCs w:val="0"/>
            <w:szCs w:val="22"/>
            <w:lang w:bidi="ar-SA"/>
          </w:rPr>
          <w:tab/>
        </w:r>
        <w:r w:rsidRPr="006849EC">
          <w:rPr>
            <w:rStyle w:val="Hyperlink"/>
            <w:lang w:val="en-US"/>
          </w:rPr>
          <w:t>Energy Imports</w:t>
        </w:r>
        <w:r>
          <w:rPr>
            <w:webHidden/>
          </w:rPr>
          <w:tab/>
        </w:r>
        <w:r>
          <w:rPr>
            <w:webHidden/>
          </w:rPr>
          <w:fldChar w:fldCharType="begin"/>
        </w:r>
        <w:r>
          <w:rPr>
            <w:webHidden/>
          </w:rPr>
          <w:instrText xml:space="preserve"> PAGEREF _Toc294728930 \h </w:instrText>
        </w:r>
        <w:r>
          <w:rPr>
            <w:webHidden/>
          </w:rPr>
        </w:r>
        <w:r>
          <w:rPr>
            <w:webHidden/>
          </w:rPr>
          <w:fldChar w:fldCharType="separate"/>
        </w:r>
        <w:r w:rsidR="00F33703">
          <w:rPr>
            <w:webHidden/>
          </w:rPr>
          <w:t>6</w:t>
        </w:r>
        <w:r>
          <w:rPr>
            <w:webHidden/>
          </w:rPr>
          <w:fldChar w:fldCharType="end"/>
        </w:r>
      </w:hyperlink>
    </w:p>
    <w:p w:rsidR="000710A0" w:rsidRDefault="000710A0">
      <w:pPr>
        <w:pStyle w:val="Verzeichnis3"/>
        <w:rPr>
          <w:rFonts w:asciiTheme="minorHAnsi" w:eastAsiaTheme="minorEastAsia" w:hAnsiTheme="minorHAnsi" w:cstheme="minorBidi"/>
          <w:iCs w:val="0"/>
          <w:szCs w:val="22"/>
          <w:lang w:bidi="ar-SA"/>
        </w:rPr>
      </w:pPr>
      <w:hyperlink w:anchor="_Toc294728931" w:history="1">
        <w:r w:rsidRPr="006849EC">
          <w:rPr>
            <w:rStyle w:val="Hyperlink"/>
            <w:lang w:val="en-US"/>
          </w:rPr>
          <w:t>3.1.2</w:t>
        </w:r>
        <w:r>
          <w:rPr>
            <w:rFonts w:asciiTheme="minorHAnsi" w:eastAsiaTheme="minorEastAsia" w:hAnsiTheme="minorHAnsi" w:cstheme="minorBidi"/>
            <w:iCs w:val="0"/>
            <w:szCs w:val="22"/>
            <w:lang w:bidi="ar-SA"/>
          </w:rPr>
          <w:tab/>
        </w:r>
        <w:r w:rsidRPr="006849EC">
          <w:rPr>
            <w:rStyle w:val="Hyperlink"/>
            <w:lang w:val="en-US"/>
          </w:rPr>
          <w:t>Energy supply</w:t>
        </w:r>
        <w:r>
          <w:rPr>
            <w:webHidden/>
          </w:rPr>
          <w:tab/>
        </w:r>
        <w:r>
          <w:rPr>
            <w:webHidden/>
          </w:rPr>
          <w:fldChar w:fldCharType="begin"/>
        </w:r>
        <w:r>
          <w:rPr>
            <w:webHidden/>
          </w:rPr>
          <w:instrText xml:space="preserve"> PAGEREF _Toc294728931 \h </w:instrText>
        </w:r>
        <w:r>
          <w:rPr>
            <w:webHidden/>
          </w:rPr>
        </w:r>
        <w:r>
          <w:rPr>
            <w:webHidden/>
          </w:rPr>
          <w:fldChar w:fldCharType="separate"/>
        </w:r>
        <w:r w:rsidR="00F33703">
          <w:rPr>
            <w:webHidden/>
          </w:rPr>
          <w:t>7</w:t>
        </w:r>
        <w:r>
          <w:rPr>
            <w:webHidden/>
          </w:rPr>
          <w:fldChar w:fldCharType="end"/>
        </w:r>
      </w:hyperlink>
    </w:p>
    <w:p w:rsidR="000710A0" w:rsidRDefault="000710A0">
      <w:pPr>
        <w:pStyle w:val="Verzeichnis3"/>
        <w:rPr>
          <w:rFonts w:asciiTheme="minorHAnsi" w:eastAsiaTheme="minorEastAsia" w:hAnsiTheme="minorHAnsi" w:cstheme="minorBidi"/>
          <w:iCs w:val="0"/>
          <w:szCs w:val="22"/>
          <w:lang w:bidi="ar-SA"/>
        </w:rPr>
      </w:pPr>
      <w:hyperlink w:anchor="_Toc294728932" w:history="1">
        <w:r w:rsidRPr="006849EC">
          <w:rPr>
            <w:rStyle w:val="Hyperlink"/>
            <w:lang w:val="en-US"/>
          </w:rPr>
          <w:t>3.1.3</w:t>
        </w:r>
        <w:r>
          <w:rPr>
            <w:rFonts w:asciiTheme="minorHAnsi" w:eastAsiaTheme="minorEastAsia" w:hAnsiTheme="minorHAnsi" w:cstheme="minorBidi"/>
            <w:iCs w:val="0"/>
            <w:szCs w:val="22"/>
            <w:lang w:bidi="ar-SA"/>
          </w:rPr>
          <w:tab/>
        </w:r>
        <w:r w:rsidRPr="006849EC">
          <w:rPr>
            <w:rStyle w:val="Hyperlink"/>
            <w:lang w:val="en-US"/>
          </w:rPr>
          <w:t>Energy demand</w:t>
        </w:r>
        <w:r>
          <w:rPr>
            <w:webHidden/>
          </w:rPr>
          <w:tab/>
        </w:r>
        <w:r>
          <w:rPr>
            <w:webHidden/>
          </w:rPr>
          <w:fldChar w:fldCharType="begin"/>
        </w:r>
        <w:r>
          <w:rPr>
            <w:webHidden/>
          </w:rPr>
          <w:instrText xml:space="preserve"> PAGEREF _Toc294728932 \h </w:instrText>
        </w:r>
        <w:r>
          <w:rPr>
            <w:webHidden/>
          </w:rPr>
        </w:r>
        <w:r>
          <w:rPr>
            <w:webHidden/>
          </w:rPr>
          <w:fldChar w:fldCharType="separate"/>
        </w:r>
        <w:r w:rsidR="00F33703">
          <w:rPr>
            <w:webHidden/>
          </w:rPr>
          <w:t>7</w:t>
        </w:r>
        <w:r>
          <w:rPr>
            <w:webHidden/>
          </w:rPr>
          <w:fldChar w:fldCharType="end"/>
        </w:r>
      </w:hyperlink>
    </w:p>
    <w:p w:rsidR="000710A0" w:rsidRDefault="000710A0">
      <w:pPr>
        <w:pStyle w:val="Verzeichnis3"/>
        <w:rPr>
          <w:rFonts w:asciiTheme="minorHAnsi" w:eastAsiaTheme="minorEastAsia" w:hAnsiTheme="minorHAnsi" w:cstheme="minorBidi"/>
          <w:iCs w:val="0"/>
          <w:szCs w:val="22"/>
          <w:lang w:bidi="ar-SA"/>
        </w:rPr>
      </w:pPr>
      <w:hyperlink w:anchor="_Toc294728933" w:history="1">
        <w:r w:rsidRPr="006849EC">
          <w:rPr>
            <w:rStyle w:val="Hyperlink"/>
            <w:lang w:val="en-US"/>
          </w:rPr>
          <w:t>3.1.4</w:t>
        </w:r>
        <w:r>
          <w:rPr>
            <w:rFonts w:asciiTheme="minorHAnsi" w:eastAsiaTheme="minorEastAsia" w:hAnsiTheme="minorHAnsi" w:cstheme="minorBidi"/>
            <w:iCs w:val="0"/>
            <w:szCs w:val="22"/>
            <w:lang w:bidi="ar-SA"/>
          </w:rPr>
          <w:tab/>
        </w:r>
        <w:r w:rsidRPr="006849EC">
          <w:rPr>
            <w:rStyle w:val="Hyperlink"/>
            <w:lang w:val="en-US"/>
          </w:rPr>
          <w:t>Energy efficiency</w:t>
        </w:r>
        <w:r>
          <w:rPr>
            <w:webHidden/>
          </w:rPr>
          <w:tab/>
        </w:r>
        <w:r>
          <w:rPr>
            <w:webHidden/>
          </w:rPr>
          <w:fldChar w:fldCharType="begin"/>
        </w:r>
        <w:r>
          <w:rPr>
            <w:webHidden/>
          </w:rPr>
          <w:instrText xml:space="preserve"> PAGEREF _Toc294728933 \h </w:instrText>
        </w:r>
        <w:r>
          <w:rPr>
            <w:webHidden/>
          </w:rPr>
        </w:r>
        <w:r>
          <w:rPr>
            <w:webHidden/>
          </w:rPr>
          <w:fldChar w:fldCharType="separate"/>
        </w:r>
        <w:r w:rsidR="00F33703">
          <w:rPr>
            <w:webHidden/>
          </w:rPr>
          <w:t>8</w:t>
        </w:r>
        <w:r>
          <w:rPr>
            <w:webHidden/>
          </w:rPr>
          <w:fldChar w:fldCharType="end"/>
        </w:r>
      </w:hyperlink>
    </w:p>
    <w:p w:rsidR="000710A0" w:rsidRDefault="000710A0">
      <w:pPr>
        <w:pStyle w:val="Verzeichnis2"/>
        <w:rPr>
          <w:rFonts w:asciiTheme="minorHAnsi" w:eastAsiaTheme="minorEastAsia" w:hAnsiTheme="minorHAnsi" w:cstheme="minorBidi"/>
          <w:szCs w:val="22"/>
          <w:lang w:bidi="ar-SA"/>
        </w:rPr>
      </w:pPr>
      <w:hyperlink w:anchor="_Toc294728934" w:history="1">
        <w:r w:rsidRPr="006849EC">
          <w:rPr>
            <w:rStyle w:val="Hyperlink"/>
            <w:lang w:val="en-US"/>
          </w:rPr>
          <w:t>3.2</w:t>
        </w:r>
        <w:r>
          <w:rPr>
            <w:rFonts w:asciiTheme="minorHAnsi" w:eastAsiaTheme="minorEastAsia" w:hAnsiTheme="minorHAnsi" w:cstheme="minorBidi"/>
            <w:szCs w:val="22"/>
            <w:lang w:bidi="ar-SA"/>
          </w:rPr>
          <w:tab/>
        </w:r>
        <w:r w:rsidRPr="006849EC">
          <w:rPr>
            <w:rStyle w:val="Hyperlink"/>
            <w:lang w:val="en-US"/>
          </w:rPr>
          <w:t>Czech Republic</w:t>
        </w:r>
        <w:r>
          <w:rPr>
            <w:webHidden/>
          </w:rPr>
          <w:tab/>
        </w:r>
        <w:r>
          <w:rPr>
            <w:webHidden/>
          </w:rPr>
          <w:fldChar w:fldCharType="begin"/>
        </w:r>
        <w:r>
          <w:rPr>
            <w:webHidden/>
          </w:rPr>
          <w:instrText xml:space="preserve"> PAGEREF _Toc294728934 \h </w:instrText>
        </w:r>
        <w:r>
          <w:rPr>
            <w:webHidden/>
          </w:rPr>
        </w:r>
        <w:r>
          <w:rPr>
            <w:webHidden/>
          </w:rPr>
          <w:fldChar w:fldCharType="separate"/>
        </w:r>
        <w:r w:rsidR="00F33703">
          <w:rPr>
            <w:webHidden/>
          </w:rPr>
          <w:t>8</w:t>
        </w:r>
        <w:r>
          <w:rPr>
            <w:webHidden/>
          </w:rPr>
          <w:fldChar w:fldCharType="end"/>
        </w:r>
      </w:hyperlink>
    </w:p>
    <w:p w:rsidR="000710A0" w:rsidRDefault="000710A0">
      <w:pPr>
        <w:pStyle w:val="Verzeichnis1"/>
        <w:rPr>
          <w:rFonts w:asciiTheme="minorHAnsi" w:eastAsiaTheme="minorEastAsia" w:hAnsiTheme="minorHAnsi" w:cstheme="minorBidi"/>
          <w:b w:val="0"/>
          <w:bCs w:val="0"/>
          <w:szCs w:val="22"/>
          <w:lang w:bidi="ar-SA"/>
        </w:rPr>
      </w:pPr>
      <w:hyperlink w:anchor="_Toc294728935" w:history="1">
        <w:r w:rsidRPr="006849EC">
          <w:rPr>
            <w:rStyle w:val="Hyperlink"/>
            <w:lang w:val="en-US"/>
          </w:rPr>
          <w:t>4</w:t>
        </w:r>
        <w:r>
          <w:rPr>
            <w:rFonts w:asciiTheme="minorHAnsi" w:eastAsiaTheme="minorEastAsia" w:hAnsiTheme="minorHAnsi" w:cstheme="minorBidi"/>
            <w:b w:val="0"/>
            <w:bCs w:val="0"/>
            <w:szCs w:val="22"/>
            <w:lang w:bidi="ar-SA"/>
          </w:rPr>
          <w:tab/>
        </w:r>
        <w:r w:rsidRPr="006849EC">
          <w:rPr>
            <w:rStyle w:val="Hyperlink"/>
            <w:lang w:val="en-US"/>
          </w:rPr>
          <w:t>Approach</w:t>
        </w:r>
        <w:r>
          <w:rPr>
            <w:webHidden/>
          </w:rPr>
          <w:tab/>
        </w:r>
        <w:r>
          <w:rPr>
            <w:webHidden/>
          </w:rPr>
          <w:fldChar w:fldCharType="begin"/>
        </w:r>
        <w:r>
          <w:rPr>
            <w:webHidden/>
          </w:rPr>
          <w:instrText xml:space="preserve"> PAGEREF _Toc294728935 \h </w:instrText>
        </w:r>
        <w:r>
          <w:rPr>
            <w:webHidden/>
          </w:rPr>
        </w:r>
        <w:r>
          <w:rPr>
            <w:webHidden/>
          </w:rPr>
          <w:fldChar w:fldCharType="separate"/>
        </w:r>
        <w:r w:rsidR="00F33703">
          <w:rPr>
            <w:webHidden/>
          </w:rPr>
          <w:t>10</w:t>
        </w:r>
        <w:r>
          <w:rPr>
            <w:webHidden/>
          </w:rPr>
          <w:fldChar w:fldCharType="end"/>
        </w:r>
      </w:hyperlink>
    </w:p>
    <w:p w:rsidR="000710A0" w:rsidRDefault="000710A0">
      <w:pPr>
        <w:pStyle w:val="Verzeichnis2"/>
        <w:rPr>
          <w:rFonts w:asciiTheme="minorHAnsi" w:eastAsiaTheme="minorEastAsia" w:hAnsiTheme="minorHAnsi" w:cstheme="minorBidi"/>
          <w:szCs w:val="22"/>
          <w:lang w:bidi="ar-SA"/>
        </w:rPr>
      </w:pPr>
      <w:hyperlink w:anchor="_Toc294728936" w:history="1">
        <w:r w:rsidRPr="006849EC">
          <w:rPr>
            <w:rStyle w:val="Hyperlink"/>
            <w:lang w:val="en-US"/>
          </w:rPr>
          <w:t>4.1</w:t>
        </w:r>
        <w:r>
          <w:rPr>
            <w:rFonts w:asciiTheme="minorHAnsi" w:eastAsiaTheme="minorEastAsia" w:hAnsiTheme="minorHAnsi" w:cstheme="minorBidi"/>
            <w:szCs w:val="22"/>
            <w:lang w:bidi="ar-SA"/>
          </w:rPr>
          <w:tab/>
        </w:r>
        <w:r w:rsidRPr="006849EC">
          <w:rPr>
            <w:rStyle w:val="Hyperlink"/>
          </w:rPr>
          <w:t>Austria</w:t>
        </w:r>
        <w:r w:rsidRPr="006849EC">
          <w:rPr>
            <w:rStyle w:val="Hyperlink"/>
            <w:lang w:val="en-US"/>
          </w:rPr>
          <w:t xml:space="preserve"> (‘secure sustainable’ approach)</w:t>
        </w:r>
        <w:r>
          <w:rPr>
            <w:webHidden/>
          </w:rPr>
          <w:tab/>
        </w:r>
        <w:r>
          <w:rPr>
            <w:webHidden/>
          </w:rPr>
          <w:fldChar w:fldCharType="begin"/>
        </w:r>
        <w:r>
          <w:rPr>
            <w:webHidden/>
          </w:rPr>
          <w:instrText xml:space="preserve"> PAGEREF _Toc294728936 \h </w:instrText>
        </w:r>
        <w:r>
          <w:rPr>
            <w:webHidden/>
          </w:rPr>
        </w:r>
        <w:r>
          <w:rPr>
            <w:webHidden/>
          </w:rPr>
          <w:fldChar w:fldCharType="separate"/>
        </w:r>
        <w:r w:rsidR="00F33703">
          <w:rPr>
            <w:webHidden/>
          </w:rPr>
          <w:t>10</w:t>
        </w:r>
        <w:r>
          <w:rPr>
            <w:webHidden/>
          </w:rPr>
          <w:fldChar w:fldCharType="end"/>
        </w:r>
      </w:hyperlink>
    </w:p>
    <w:p w:rsidR="000710A0" w:rsidRDefault="000710A0">
      <w:pPr>
        <w:pStyle w:val="Verzeichnis3"/>
        <w:rPr>
          <w:rFonts w:asciiTheme="minorHAnsi" w:eastAsiaTheme="minorEastAsia" w:hAnsiTheme="minorHAnsi" w:cstheme="minorBidi"/>
          <w:iCs w:val="0"/>
          <w:szCs w:val="22"/>
          <w:lang w:bidi="ar-SA"/>
        </w:rPr>
      </w:pPr>
      <w:hyperlink w:anchor="_Toc294728937" w:history="1">
        <w:r w:rsidRPr="006849EC">
          <w:rPr>
            <w:rStyle w:val="Hyperlink"/>
            <w:lang w:val="en-US"/>
          </w:rPr>
          <w:t>4.1.1</w:t>
        </w:r>
        <w:r>
          <w:rPr>
            <w:rFonts w:asciiTheme="minorHAnsi" w:eastAsiaTheme="minorEastAsia" w:hAnsiTheme="minorHAnsi" w:cstheme="minorBidi"/>
            <w:iCs w:val="0"/>
            <w:szCs w:val="22"/>
            <w:lang w:bidi="ar-SA"/>
          </w:rPr>
          <w:tab/>
        </w:r>
        <w:r w:rsidRPr="006849EC">
          <w:rPr>
            <w:rStyle w:val="Hyperlink"/>
            <w:lang w:val="en-US"/>
          </w:rPr>
          <w:t>Early Actions 2005 – 2009</w:t>
        </w:r>
        <w:r>
          <w:rPr>
            <w:webHidden/>
          </w:rPr>
          <w:tab/>
        </w:r>
        <w:r>
          <w:rPr>
            <w:webHidden/>
          </w:rPr>
          <w:fldChar w:fldCharType="begin"/>
        </w:r>
        <w:r>
          <w:rPr>
            <w:webHidden/>
          </w:rPr>
          <w:instrText xml:space="preserve"> PAGEREF _Toc294728937 \h </w:instrText>
        </w:r>
        <w:r>
          <w:rPr>
            <w:webHidden/>
          </w:rPr>
        </w:r>
        <w:r>
          <w:rPr>
            <w:webHidden/>
          </w:rPr>
          <w:fldChar w:fldCharType="separate"/>
        </w:r>
        <w:r w:rsidR="00F33703">
          <w:rPr>
            <w:webHidden/>
          </w:rPr>
          <w:t>11</w:t>
        </w:r>
        <w:r>
          <w:rPr>
            <w:webHidden/>
          </w:rPr>
          <w:fldChar w:fldCharType="end"/>
        </w:r>
      </w:hyperlink>
    </w:p>
    <w:p w:rsidR="000710A0" w:rsidRDefault="000710A0">
      <w:pPr>
        <w:pStyle w:val="Verzeichnis3"/>
        <w:rPr>
          <w:rFonts w:asciiTheme="minorHAnsi" w:eastAsiaTheme="minorEastAsia" w:hAnsiTheme="minorHAnsi" w:cstheme="minorBidi"/>
          <w:iCs w:val="0"/>
          <w:szCs w:val="22"/>
          <w:lang w:bidi="ar-SA"/>
        </w:rPr>
      </w:pPr>
      <w:hyperlink w:anchor="_Toc294728938" w:history="1">
        <w:r w:rsidRPr="006849EC">
          <w:rPr>
            <w:rStyle w:val="Hyperlink"/>
            <w:lang w:val="en-US"/>
          </w:rPr>
          <w:t>4.1.2</w:t>
        </w:r>
        <w:r>
          <w:rPr>
            <w:rFonts w:asciiTheme="minorHAnsi" w:eastAsiaTheme="minorEastAsia" w:hAnsiTheme="minorHAnsi" w:cstheme="minorBidi"/>
            <w:iCs w:val="0"/>
            <w:szCs w:val="22"/>
            <w:lang w:bidi="ar-SA"/>
          </w:rPr>
          <w:tab/>
        </w:r>
        <w:r w:rsidRPr="006849EC">
          <w:rPr>
            <w:rStyle w:val="Hyperlink"/>
            <w:lang w:val="en-US"/>
          </w:rPr>
          <w:t>Critics on Austrias energy policy</w:t>
        </w:r>
        <w:r>
          <w:rPr>
            <w:webHidden/>
          </w:rPr>
          <w:tab/>
        </w:r>
        <w:r>
          <w:rPr>
            <w:webHidden/>
          </w:rPr>
          <w:fldChar w:fldCharType="begin"/>
        </w:r>
        <w:r>
          <w:rPr>
            <w:webHidden/>
          </w:rPr>
          <w:instrText xml:space="preserve"> PAGEREF _Toc294728938 \h </w:instrText>
        </w:r>
        <w:r>
          <w:rPr>
            <w:webHidden/>
          </w:rPr>
        </w:r>
        <w:r>
          <w:rPr>
            <w:webHidden/>
          </w:rPr>
          <w:fldChar w:fldCharType="separate"/>
        </w:r>
        <w:r w:rsidR="00F33703">
          <w:rPr>
            <w:webHidden/>
          </w:rPr>
          <w:t>12</w:t>
        </w:r>
        <w:r>
          <w:rPr>
            <w:webHidden/>
          </w:rPr>
          <w:fldChar w:fldCharType="end"/>
        </w:r>
      </w:hyperlink>
    </w:p>
    <w:p w:rsidR="000710A0" w:rsidRDefault="000710A0">
      <w:pPr>
        <w:pStyle w:val="Verzeichnis2"/>
        <w:rPr>
          <w:rFonts w:asciiTheme="minorHAnsi" w:eastAsiaTheme="minorEastAsia" w:hAnsiTheme="minorHAnsi" w:cstheme="minorBidi"/>
          <w:szCs w:val="22"/>
          <w:lang w:bidi="ar-SA"/>
        </w:rPr>
      </w:pPr>
      <w:hyperlink w:anchor="_Toc294728939" w:history="1">
        <w:r w:rsidRPr="006849EC">
          <w:rPr>
            <w:rStyle w:val="Hyperlink"/>
            <w:lang w:val="en-US"/>
          </w:rPr>
          <w:t>4.2</w:t>
        </w:r>
        <w:r>
          <w:rPr>
            <w:rFonts w:asciiTheme="minorHAnsi" w:eastAsiaTheme="minorEastAsia" w:hAnsiTheme="minorHAnsi" w:cstheme="minorBidi"/>
            <w:szCs w:val="22"/>
            <w:lang w:bidi="ar-SA"/>
          </w:rPr>
          <w:tab/>
        </w:r>
        <w:r w:rsidRPr="006849EC">
          <w:rPr>
            <w:rStyle w:val="Hyperlink"/>
            <w:lang w:val="en-US"/>
          </w:rPr>
          <w:t>Czech Republic (‘security’ approach)</w:t>
        </w:r>
        <w:r>
          <w:rPr>
            <w:webHidden/>
          </w:rPr>
          <w:tab/>
        </w:r>
        <w:r>
          <w:rPr>
            <w:webHidden/>
          </w:rPr>
          <w:fldChar w:fldCharType="begin"/>
        </w:r>
        <w:r>
          <w:rPr>
            <w:webHidden/>
          </w:rPr>
          <w:instrText xml:space="preserve"> PAGEREF _Toc294728939 \h </w:instrText>
        </w:r>
        <w:r>
          <w:rPr>
            <w:webHidden/>
          </w:rPr>
        </w:r>
        <w:r>
          <w:rPr>
            <w:webHidden/>
          </w:rPr>
          <w:fldChar w:fldCharType="separate"/>
        </w:r>
        <w:r w:rsidR="00F33703">
          <w:rPr>
            <w:webHidden/>
          </w:rPr>
          <w:t>13</w:t>
        </w:r>
        <w:r>
          <w:rPr>
            <w:webHidden/>
          </w:rPr>
          <w:fldChar w:fldCharType="end"/>
        </w:r>
      </w:hyperlink>
    </w:p>
    <w:p w:rsidR="000710A0" w:rsidRDefault="000710A0">
      <w:pPr>
        <w:pStyle w:val="Verzeichnis1"/>
        <w:rPr>
          <w:rFonts w:asciiTheme="minorHAnsi" w:eastAsiaTheme="minorEastAsia" w:hAnsiTheme="minorHAnsi" w:cstheme="minorBidi"/>
          <w:b w:val="0"/>
          <w:bCs w:val="0"/>
          <w:szCs w:val="22"/>
          <w:lang w:bidi="ar-SA"/>
        </w:rPr>
      </w:pPr>
      <w:hyperlink w:anchor="_Toc294728940" w:history="1">
        <w:r w:rsidRPr="006849EC">
          <w:rPr>
            <w:rStyle w:val="Hyperlink"/>
            <w:lang w:val="en-US"/>
          </w:rPr>
          <w:t>5</w:t>
        </w:r>
        <w:r>
          <w:rPr>
            <w:rFonts w:asciiTheme="minorHAnsi" w:eastAsiaTheme="minorEastAsia" w:hAnsiTheme="minorHAnsi" w:cstheme="minorBidi"/>
            <w:b w:val="0"/>
            <w:bCs w:val="0"/>
            <w:szCs w:val="22"/>
            <w:lang w:bidi="ar-SA"/>
          </w:rPr>
          <w:tab/>
        </w:r>
        <w:r w:rsidRPr="006849EC">
          <w:rPr>
            <w:rStyle w:val="Hyperlink"/>
            <w:lang w:val="en-US"/>
          </w:rPr>
          <w:t>Results</w:t>
        </w:r>
        <w:r>
          <w:rPr>
            <w:webHidden/>
          </w:rPr>
          <w:tab/>
        </w:r>
        <w:r>
          <w:rPr>
            <w:webHidden/>
          </w:rPr>
          <w:fldChar w:fldCharType="begin"/>
        </w:r>
        <w:r>
          <w:rPr>
            <w:webHidden/>
          </w:rPr>
          <w:instrText xml:space="preserve"> PAGEREF _Toc294728940 \h </w:instrText>
        </w:r>
        <w:r>
          <w:rPr>
            <w:webHidden/>
          </w:rPr>
        </w:r>
        <w:r>
          <w:rPr>
            <w:webHidden/>
          </w:rPr>
          <w:fldChar w:fldCharType="separate"/>
        </w:r>
        <w:r w:rsidR="00F33703">
          <w:rPr>
            <w:webHidden/>
          </w:rPr>
          <w:t>16</w:t>
        </w:r>
        <w:r>
          <w:rPr>
            <w:webHidden/>
          </w:rPr>
          <w:fldChar w:fldCharType="end"/>
        </w:r>
      </w:hyperlink>
    </w:p>
    <w:p w:rsidR="000710A0" w:rsidRDefault="000710A0">
      <w:pPr>
        <w:pStyle w:val="Verzeichnis1"/>
        <w:rPr>
          <w:rFonts w:asciiTheme="minorHAnsi" w:eastAsiaTheme="minorEastAsia" w:hAnsiTheme="minorHAnsi" w:cstheme="minorBidi"/>
          <w:b w:val="0"/>
          <w:bCs w:val="0"/>
          <w:szCs w:val="22"/>
          <w:lang w:bidi="ar-SA"/>
        </w:rPr>
      </w:pPr>
      <w:hyperlink w:anchor="_Toc294728941" w:history="1">
        <w:r w:rsidRPr="006849EC">
          <w:rPr>
            <w:rStyle w:val="Hyperlink"/>
            <w:lang w:val="en-US"/>
          </w:rPr>
          <w:t>6</w:t>
        </w:r>
        <w:r>
          <w:rPr>
            <w:rFonts w:asciiTheme="minorHAnsi" w:eastAsiaTheme="minorEastAsia" w:hAnsiTheme="minorHAnsi" w:cstheme="minorBidi"/>
            <w:b w:val="0"/>
            <w:bCs w:val="0"/>
            <w:szCs w:val="22"/>
            <w:lang w:bidi="ar-SA"/>
          </w:rPr>
          <w:tab/>
        </w:r>
        <w:r w:rsidRPr="006849EC">
          <w:rPr>
            <w:rStyle w:val="Hyperlink"/>
            <w:lang w:val="en-US"/>
          </w:rPr>
          <w:t>References (Literature)</w:t>
        </w:r>
        <w:r>
          <w:rPr>
            <w:webHidden/>
          </w:rPr>
          <w:tab/>
        </w:r>
        <w:r>
          <w:rPr>
            <w:webHidden/>
          </w:rPr>
          <w:fldChar w:fldCharType="begin"/>
        </w:r>
        <w:r>
          <w:rPr>
            <w:webHidden/>
          </w:rPr>
          <w:instrText xml:space="preserve"> PAGEREF _Toc294728941 \h </w:instrText>
        </w:r>
        <w:r>
          <w:rPr>
            <w:webHidden/>
          </w:rPr>
        </w:r>
        <w:r>
          <w:rPr>
            <w:webHidden/>
          </w:rPr>
          <w:fldChar w:fldCharType="separate"/>
        </w:r>
        <w:r w:rsidR="00F33703">
          <w:rPr>
            <w:webHidden/>
          </w:rPr>
          <w:t>17</w:t>
        </w:r>
        <w:r>
          <w:rPr>
            <w:webHidden/>
          </w:rPr>
          <w:fldChar w:fldCharType="end"/>
        </w:r>
      </w:hyperlink>
    </w:p>
    <w:p w:rsidR="000710A0" w:rsidRDefault="000710A0">
      <w:pPr>
        <w:pStyle w:val="Verzeichnis1"/>
        <w:rPr>
          <w:rFonts w:asciiTheme="minorHAnsi" w:eastAsiaTheme="minorEastAsia" w:hAnsiTheme="minorHAnsi" w:cstheme="minorBidi"/>
          <w:b w:val="0"/>
          <w:bCs w:val="0"/>
          <w:szCs w:val="22"/>
          <w:lang w:bidi="ar-SA"/>
        </w:rPr>
      </w:pPr>
      <w:hyperlink w:anchor="_Toc294728942" w:history="1">
        <w:r w:rsidRPr="006849EC">
          <w:rPr>
            <w:rStyle w:val="Hyperlink"/>
          </w:rPr>
          <w:t>7</w:t>
        </w:r>
        <w:r>
          <w:rPr>
            <w:rFonts w:asciiTheme="minorHAnsi" w:eastAsiaTheme="minorEastAsia" w:hAnsiTheme="minorHAnsi" w:cstheme="minorBidi"/>
            <w:b w:val="0"/>
            <w:bCs w:val="0"/>
            <w:szCs w:val="22"/>
            <w:lang w:bidi="ar-SA"/>
          </w:rPr>
          <w:tab/>
        </w:r>
        <w:r w:rsidRPr="006849EC">
          <w:rPr>
            <w:rStyle w:val="Hyperlink"/>
          </w:rPr>
          <w:t>Appendix</w:t>
        </w:r>
        <w:r>
          <w:rPr>
            <w:webHidden/>
          </w:rPr>
          <w:tab/>
        </w:r>
        <w:r>
          <w:rPr>
            <w:webHidden/>
          </w:rPr>
          <w:fldChar w:fldCharType="begin"/>
        </w:r>
        <w:r>
          <w:rPr>
            <w:webHidden/>
          </w:rPr>
          <w:instrText xml:space="preserve"> PAGEREF _Toc294728942 \h </w:instrText>
        </w:r>
        <w:r>
          <w:rPr>
            <w:webHidden/>
          </w:rPr>
        </w:r>
        <w:r>
          <w:rPr>
            <w:webHidden/>
          </w:rPr>
          <w:fldChar w:fldCharType="separate"/>
        </w:r>
        <w:r w:rsidR="00F33703">
          <w:rPr>
            <w:webHidden/>
          </w:rPr>
          <w:t>18</w:t>
        </w:r>
        <w:r>
          <w:rPr>
            <w:webHidden/>
          </w:rPr>
          <w:fldChar w:fldCharType="end"/>
        </w:r>
      </w:hyperlink>
    </w:p>
    <w:p w:rsidR="00B61C94" w:rsidRDefault="009E06D9" w:rsidP="000710A0">
      <w:pPr>
        <w:tabs>
          <w:tab w:val="right" w:pos="8789"/>
        </w:tabs>
      </w:pPr>
      <w:r>
        <w:fldChar w:fldCharType="end"/>
      </w:r>
    </w:p>
    <w:p w:rsidR="00B61C94" w:rsidRDefault="00B61C94" w:rsidP="006964E2">
      <w:pPr>
        <w:pStyle w:val="berschrift1"/>
        <w:numPr>
          <w:ilvl w:val="0"/>
          <w:numId w:val="0"/>
        </w:numPr>
      </w:pPr>
      <w:r>
        <w:br w:type="page"/>
      </w:r>
      <w:bookmarkStart w:id="2" w:name="_Toc294728923"/>
      <w:r w:rsidR="006964E2">
        <w:lastRenderedPageBreak/>
        <w:t xml:space="preserve">Table </w:t>
      </w:r>
      <w:proofErr w:type="spellStart"/>
      <w:r w:rsidR="006964E2">
        <w:t>of</w:t>
      </w:r>
      <w:proofErr w:type="spellEnd"/>
      <w:r w:rsidR="006964E2">
        <w:t xml:space="preserve"> </w:t>
      </w:r>
      <w:proofErr w:type="spellStart"/>
      <w:r w:rsidR="006964E2">
        <w:t>figures</w:t>
      </w:r>
      <w:bookmarkEnd w:id="2"/>
      <w:proofErr w:type="spellEnd"/>
    </w:p>
    <w:p w:rsidR="000710A0" w:rsidRDefault="009E06D9">
      <w:pPr>
        <w:pStyle w:val="Abbildungsverzeichnis"/>
        <w:tabs>
          <w:tab w:val="right" w:leader="dot" w:pos="9061"/>
        </w:tabs>
        <w:rPr>
          <w:rFonts w:asciiTheme="minorHAnsi" w:eastAsiaTheme="minorEastAsia" w:hAnsiTheme="minorHAnsi" w:cstheme="minorBidi"/>
          <w:noProof/>
          <w:szCs w:val="22"/>
          <w:lang w:bidi="ar-SA"/>
        </w:rPr>
      </w:pPr>
      <w:r>
        <w:fldChar w:fldCharType="begin"/>
      </w:r>
      <w:r w:rsidR="006F6474">
        <w:instrText xml:space="preserve"> TOC \h \z \c "Figure" </w:instrText>
      </w:r>
      <w:r>
        <w:fldChar w:fldCharType="separate"/>
      </w:r>
      <w:hyperlink w:anchor="_Toc294728976" w:history="1">
        <w:r w:rsidR="000710A0" w:rsidRPr="004E7F14">
          <w:rPr>
            <w:rStyle w:val="Hyperlink"/>
            <w:noProof/>
            <w:lang w:val="en-US"/>
          </w:rPr>
          <w:t>Figure 1: Austrian Import/Export balance of electricity.</w:t>
        </w:r>
        <w:r w:rsidR="000710A0">
          <w:rPr>
            <w:noProof/>
            <w:webHidden/>
          </w:rPr>
          <w:tab/>
        </w:r>
        <w:r w:rsidR="000710A0">
          <w:rPr>
            <w:noProof/>
            <w:webHidden/>
          </w:rPr>
          <w:fldChar w:fldCharType="begin"/>
        </w:r>
        <w:r w:rsidR="000710A0">
          <w:rPr>
            <w:noProof/>
            <w:webHidden/>
          </w:rPr>
          <w:instrText xml:space="preserve"> PAGEREF _Toc294728976 \h </w:instrText>
        </w:r>
        <w:r w:rsidR="000710A0">
          <w:rPr>
            <w:noProof/>
            <w:webHidden/>
          </w:rPr>
        </w:r>
        <w:r w:rsidR="000710A0">
          <w:rPr>
            <w:noProof/>
            <w:webHidden/>
          </w:rPr>
          <w:fldChar w:fldCharType="separate"/>
        </w:r>
        <w:r w:rsidR="00F33703">
          <w:rPr>
            <w:noProof/>
            <w:webHidden/>
          </w:rPr>
          <w:t>19</w:t>
        </w:r>
        <w:r w:rsidR="000710A0">
          <w:rPr>
            <w:noProof/>
            <w:webHidden/>
          </w:rPr>
          <w:fldChar w:fldCharType="end"/>
        </w:r>
      </w:hyperlink>
    </w:p>
    <w:p w:rsidR="000710A0" w:rsidRDefault="000710A0">
      <w:pPr>
        <w:pStyle w:val="Abbildungsverzeichnis"/>
        <w:tabs>
          <w:tab w:val="right" w:leader="dot" w:pos="9061"/>
        </w:tabs>
        <w:rPr>
          <w:rFonts w:asciiTheme="minorHAnsi" w:eastAsiaTheme="minorEastAsia" w:hAnsiTheme="minorHAnsi" w:cstheme="minorBidi"/>
          <w:noProof/>
          <w:szCs w:val="22"/>
          <w:lang w:bidi="ar-SA"/>
        </w:rPr>
      </w:pPr>
      <w:hyperlink w:anchor="_Toc294728977" w:history="1">
        <w:r w:rsidRPr="004E7F14">
          <w:rPr>
            <w:rStyle w:val="Hyperlink"/>
            <w:noProof/>
            <w:lang w:val="en-US"/>
          </w:rPr>
          <w:t>Figure 2: Austrian balances of renewables.</w:t>
        </w:r>
        <w:r>
          <w:rPr>
            <w:noProof/>
            <w:webHidden/>
          </w:rPr>
          <w:tab/>
        </w:r>
        <w:r>
          <w:rPr>
            <w:noProof/>
            <w:webHidden/>
          </w:rPr>
          <w:fldChar w:fldCharType="begin"/>
        </w:r>
        <w:r>
          <w:rPr>
            <w:noProof/>
            <w:webHidden/>
          </w:rPr>
          <w:instrText xml:space="preserve"> PAGEREF _Toc294728977 \h </w:instrText>
        </w:r>
        <w:r>
          <w:rPr>
            <w:noProof/>
            <w:webHidden/>
          </w:rPr>
        </w:r>
        <w:r>
          <w:rPr>
            <w:noProof/>
            <w:webHidden/>
          </w:rPr>
          <w:fldChar w:fldCharType="separate"/>
        </w:r>
        <w:r w:rsidR="00F33703">
          <w:rPr>
            <w:noProof/>
            <w:webHidden/>
          </w:rPr>
          <w:t>20</w:t>
        </w:r>
        <w:r>
          <w:rPr>
            <w:noProof/>
            <w:webHidden/>
          </w:rPr>
          <w:fldChar w:fldCharType="end"/>
        </w:r>
      </w:hyperlink>
    </w:p>
    <w:p w:rsidR="000710A0" w:rsidRDefault="000710A0">
      <w:pPr>
        <w:pStyle w:val="Abbildungsverzeichnis"/>
        <w:tabs>
          <w:tab w:val="right" w:leader="dot" w:pos="9061"/>
        </w:tabs>
        <w:rPr>
          <w:rFonts w:asciiTheme="minorHAnsi" w:eastAsiaTheme="minorEastAsia" w:hAnsiTheme="minorHAnsi" w:cstheme="minorBidi"/>
          <w:noProof/>
          <w:szCs w:val="22"/>
          <w:lang w:bidi="ar-SA"/>
        </w:rPr>
      </w:pPr>
      <w:hyperlink w:anchor="_Toc294728978" w:history="1">
        <w:r w:rsidRPr="004E7F14">
          <w:rPr>
            <w:rStyle w:val="Hyperlink"/>
            <w:noProof/>
            <w:lang w:val="en-US"/>
          </w:rPr>
          <w:t>Figure 3: Austrian balances of oil.</w:t>
        </w:r>
        <w:r>
          <w:rPr>
            <w:noProof/>
            <w:webHidden/>
          </w:rPr>
          <w:tab/>
        </w:r>
        <w:r>
          <w:rPr>
            <w:noProof/>
            <w:webHidden/>
          </w:rPr>
          <w:fldChar w:fldCharType="begin"/>
        </w:r>
        <w:r>
          <w:rPr>
            <w:noProof/>
            <w:webHidden/>
          </w:rPr>
          <w:instrText xml:space="preserve"> PAGEREF _Toc294728978 \h </w:instrText>
        </w:r>
        <w:r>
          <w:rPr>
            <w:noProof/>
            <w:webHidden/>
          </w:rPr>
        </w:r>
        <w:r>
          <w:rPr>
            <w:noProof/>
            <w:webHidden/>
          </w:rPr>
          <w:fldChar w:fldCharType="separate"/>
        </w:r>
        <w:r w:rsidR="00F33703">
          <w:rPr>
            <w:noProof/>
            <w:webHidden/>
          </w:rPr>
          <w:t>21</w:t>
        </w:r>
        <w:r>
          <w:rPr>
            <w:noProof/>
            <w:webHidden/>
          </w:rPr>
          <w:fldChar w:fldCharType="end"/>
        </w:r>
      </w:hyperlink>
    </w:p>
    <w:p w:rsidR="000710A0" w:rsidRDefault="000710A0">
      <w:pPr>
        <w:pStyle w:val="Abbildungsverzeichnis"/>
        <w:tabs>
          <w:tab w:val="right" w:leader="dot" w:pos="9061"/>
        </w:tabs>
        <w:rPr>
          <w:rFonts w:asciiTheme="minorHAnsi" w:eastAsiaTheme="minorEastAsia" w:hAnsiTheme="minorHAnsi" w:cstheme="minorBidi"/>
          <w:noProof/>
          <w:szCs w:val="22"/>
          <w:lang w:bidi="ar-SA"/>
        </w:rPr>
      </w:pPr>
      <w:hyperlink w:anchor="_Toc294728979" w:history="1">
        <w:r w:rsidRPr="004E7F14">
          <w:rPr>
            <w:rStyle w:val="Hyperlink"/>
            <w:noProof/>
            <w:lang w:val="en-US"/>
          </w:rPr>
          <w:t>Figure 4: Austrian balances of natural gas.</w:t>
        </w:r>
        <w:r>
          <w:rPr>
            <w:noProof/>
            <w:webHidden/>
          </w:rPr>
          <w:tab/>
        </w:r>
        <w:r>
          <w:rPr>
            <w:noProof/>
            <w:webHidden/>
          </w:rPr>
          <w:fldChar w:fldCharType="begin"/>
        </w:r>
        <w:r>
          <w:rPr>
            <w:noProof/>
            <w:webHidden/>
          </w:rPr>
          <w:instrText xml:space="preserve"> PAGEREF _Toc294728979 \h </w:instrText>
        </w:r>
        <w:r>
          <w:rPr>
            <w:noProof/>
            <w:webHidden/>
          </w:rPr>
        </w:r>
        <w:r>
          <w:rPr>
            <w:noProof/>
            <w:webHidden/>
          </w:rPr>
          <w:fldChar w:fldCharType="separate"/>
        </w:r>
        <w:r w:rsidR="00F33703">
          <w:rPr>
            <w:noProof/>
            <w:webHidden/>
          </w:rPr>
          <w:t>22</w:t>
        </w:r>
        <w:r>
          <w:rPr>
            <w:noProof/>
            <w:webHidden/>
          </w:rPr>
          <w:fldChar w:fldCharType="end"/>
        </w:r>
      </w:hyperlink>
    </w:p>
    <w:p w:rsidR="000710A0" w:rsidRDefault="000710A0">
      <w:pPr>
        <w:pStyle w:val="Abbildungsverzeichnis"/>
        <w:tabs>
          <w:tab w:val="right" w:leader="dot" w:pos="9061"/>
        </w:tabs>
        <w:rPr>
          <w:rFonts w:asciiTheme="minorHAnsi" w:eastAsiaTheme="minorEastAsia" w:hAnsiTheme="minorHAnsi" w:cstheme="minorBidi"/>
          <w:noProof/>
          <w:szCs w:val="22"/>
          <w:lang w:bidi="ar-SA"/>
        </w:rPr>
      </w:pPr>
      <w:hyperlink w:anchor="_Toc294728980" w:history="1">
        <w:r w:rsidRPr="004E7F14">
          <w:rPr>
            <w:rStyle w:val="Hyperlink"/>
            <w:noProof/>
            <w:lang w:val="en-US"/>
          </w:rPr>
          <w:t>Figure 5: Austrian balances of coal.</w:t>
        </w:r>
        <w:r>
          <w:rPr>
            <w:noProof/>
            <w:webHidden/>
          </w:rPr>
          <w:tab/>
        </w:r>
        <w:r>
          <w:rPr>
            <w:noProof/>
            <w:webHidden/>
          </w:rPr>
          <w:fldChar w:fldCharType="begin"/>
        </w:r>
        <w:r>
          <w:rPr>
            <w:noProof/>
            <w:webHidden/>
          </w:rPr>
          <w:instrText xml:space="preserve"> PAGEREF _Toc294728980 \h </w:instrText>
        </w:r>
        <w:r>
          <w:rPr>
            <w:noProof/>
            <w:webHidden/>
          </w:rPr>
        </w:r>
        <w:r>
          <w:rPr>
            <w:noProof/>
            <w:webHidden/>
          </w:rPr>
          <w:fldChar w:fldCharType="separate"/>
        </w:r>
        <w:r w:rsidR="00F33703">
          <w:rPr>
            <w:noProof/>
            <w:webHidden/>
          </w:rPr>
          <w:t>23</w:t>
        </w:r>
        <w:r>
          <w:rPr>
            <w:noProof/>
            <w:webHidden/>
          </w:rPr>
          <w:fldChar w:fldCharType="end"/>
        </w:r>
      </w:hyperlink>
    </w:p>
    <w:p w:rsidR="00B61C94" w:rsidRDefault="009E06D9" w:rsidP="00B61C94">
      <w:r>
        <w:fldChar w:fldCharType="end"/>
      </w:r>
    </w:p>
    <w:p w:rsidR="00B61C94" w:rsidRPr="00B30CAF" w:rsidRDefault="00B61C94" w:rsidP="00B30CAF">
      <w:pPr>
        <w:pStyle w:val="berschrift1"/>
        <w:rPr>
          <w:noProof/>
          <w:lang w:val="en-US"/>
        </w:rPr>
      </w:pPr>
      <w:r>
        <w:br w:type="page"/>
      </w:r>
      <w:bookmarkStart w:id="3" w:name="_Toc227571144"/>
      <w:bookmarkStart w:id="4" w:name="_Toc289342397"/>
      <w:bookmarkStart w:id="5" w:name="_Toc294728924"/>
      <w:r w:rsidRPr="00B30CAF">
        <w:rPr>
          <w:noProof/>
          <w:lang w:val="en-US"/>
        </w:rPr>
        <w:lastRenderedPageBreak/>
        <w:t>Introduction</w:t>
      </w:r>
      <w:bookmarkEnd w:id="3"/>
      <w:bookmarkEnd w:id="4"/>
      <w:bookmarkEnd w:id="5"/>
    </w:p>
    <w:p w:rsidR="001F0083" w:rsidRDefault="00803052" w:rsidP="00803052">
      <w:pPr>
        <w:rPr>
          <w:lang w:val="en-US" w:bidi="ar-SA"/>
        </w:rPr>
      </w:pPr>
      <w:r w:rsidRPr="00803052">
        <w:rPr>
          <w:lang w:val="en-US" w:bidi="ar-SA"/>
        </w:rPr>
        <w:t>Sustainability and energy issues such as climate</w:t>
      </w:r>
      <w:r>
        <w:rPr>
          <w:lang w:val="en-US" w:bidi="ar-SA"/>
        </w:rPr>
        <w:t xml:space="preserve"> </w:t>
      </w:r>
      <w:r w:rsidR="005245A6">
        <w:rPr>
          <w:lang w:val="en-US" w:bidi="ar-SA"/>
        </w:rPr>
        <w:t>protection</w:t>
      </w:r>
      <w:r w:rsidRPr="00803052">
        <w:rPr>
          <w:lang w:val="en-US" w:bidi="ar-SA"/>
        </w:rPr>
        <w:t>, energy security and renewa</w:t>
      </w:r>
      <w:r w:rsidRPr="00803052">
        <w:rPr>
          <w:lang w:val="en-US" w:bidi="ar-SA"/>
        </w:rPr>
        <w:t>b</w:t>
      </w:r>
      <w:r w:rsidRPr="00803052">
        <w:rPr>
          <w:lang w:val="en-US" w:bidi="ar-SA"/>
        </w:rPr>
        <w:t>le</w:t>
      </w:r>
      <w:r w:rsidR="005245A6">
        <w:rPr>
          <w:lang w:val="en-US" w:bidi="ar-SA"/>
        </w:rPr>
        <w:t xml:space="preserve"> </w:t>
      </w:r>
      <w:r w:rsidRPr="00803052">
        <w:rPr>
          <w:lang w:val="en-US" w:bidi="ar-SA"/>
        </w:rPr>
        <w:t>energy sources are more and more in the centre</w:t>
      </w:r>
      <w:r>
        <w:rPr>
          <w:lang w:val="en-US" w:bidi="ar-SA"/>
        </w:rPr>
        <w:t xml:space="preserve"> </w:t>
      </w:r>
      <w:r w:rsidRPr="00803052">
        <w:rPr>
          <w:lang w:val="en-US" w:bidi="ar-SA"/>
        </w:rPr>
        <w:t>of public attention.</w:t>
      </w:r>
      <w:r>
        <w:rPr>
          <w:lang w:val="en-US" w:bidi="ar-SA"/>
        </w:rPr>
        <w:t xml:space="preserve"> This paper will take a look on the energy </w:t>
      </w:r>
      <w:r w:rsidR="00B30CAF">
        <w:rPr>
          <w:lang w:val="en-US" w:bidi="ar-SA"/>
        </w:rPr>
        <w:t xml:space="preserve">generation of the two investigated countries. </w:t>
      </w:r>
      <w:r w:rsidR="00383833">
        <w:rPr>
          <w:lang w:val="en-US" w:bidi="ar-SA"/>
        </w:rPr>
        <w:t xml:space="preserve">On the one side we have Austria, which claims to be a nuclear free sustainable country and on the other side we have the Czech Republic, which wants to assure </w:t>
      </w:r>
      <w:r w:rsidR="00C31EC0">
        <w:rPr>
          <w:lang w:val="en-US" w:bidi="ar-SA"/>
        </w:rPr>
        <w:t>low energy prices for their people and low d</w:t>
      </w:r>
      <w:r w:rsidR="00C31EC0">
        <w:rPr>
          <w:lang w:val="en-US" w:bidi="ar-SA"/>
        </w:rPr>
        <w:t>e</w:t>
      </w:r>
      <w:r w:rsidR="00C31EC0">
        <w:rPr>
          <w:lang w:val="en-US" w:bidi="ar-SA"/>
        </w:rPr>
        <w:t>pendency to the big brother, Russia. Both, Austria and the Czech Republic, cannot fully meet their intentions. Austria still needs to import electricity made by nuclear power plants from either Germany or the Czech Republic. The Czech Republic still has big dependency to Ru</w:t>
      </w:r>
      <w:r w:rsidR="00C31EC0">
        <w:rPr>
          <w:lang w:val="en-US" w:bidi="ar-SA"/>
        </w:rPr>
        <w:t>s</w:t>
      </w:r>
      <w:r w:rsidR="00C31EC0">
        <w:rPr>
          <w:lang w:val="en-US" w:bidi="ar-SA"/>
        </w:rPr>
        <w:t>sia as a</w:t>
      </w:r>
      <w:r w:rsidR="006C5395">
        <w:rPr>
          <w:lang w:val="en-US" w:bidi="ar-SA"/>
        </w:rPr>
        <w:t xml:space="preserve"> natural</w:t>
      </w:r>
      <w:r w:rsidR="00C31EC0">
        <w:rPr>
          <w:lang w:val="en-US" w:bidi="ar-SA"/>
        </w:rPr>
        <w:t xml:space="preserve"> gas supplier.</w:t>
      </w:r>
    </w:p>
    <w:p w:rsidR="009865C2" w:rsidRDefault="009865C2" w:rsidP="00803052">
      <w:pPr>
        <w:rPr>
          <w:lang w:val="en-US" w:bidi="ar-SA"/>
        </w:rPr>
      </w:pPr>
      <w:r>
        <w:rPr>
          <w:lang w:val="en-US" w:bidi="ar-SA"/>
        </w:rPr>
        <w:t xml:space="preserve">In the first chapter, </w:t>
      </w:r>
      <w:r>
        <w:rPr>
          <w:i/>
          <w:lang w:val="en-US" w:bidi="ar-SA"/>
        </w:rPr>
        <w:t>Current Situation</w:t>
      </w:r>
      <w:r>
        <w:rPr>
          <w:lang w:val="en-US" w:bidi="ar-SA"/>
        </w:rPr>
        <w:t>, the special emphasis lies on analyzing the two cou</w:t>
      </w:r>
      <w:r>
        <w:rPr>
          <w:lang w:val="en-US" w:bidi="ar-SA"/>
        </w:rPr>
        <w:t>n</w:t>
      </w:r>
      <w:r>
        <w:rPr>
          <w:lang w:val="en-US" w:bidi="ar-SA"/>
        </w:rPr>
        <w:t>tries with respect to the energy-mix, energy balances and their dependencies on certain energy supplier. Furthermore we will assess the situation of both countries based on i</w:t>
      </w:r>
      <w:r>
        <w:rPr>
          <w:lang w:val="en-US" w:bidi="ar-SA"/>
        </w:rPr>
        <w:t>m</w:t>
      </w:r>
      <w:r>
        <w:rPr>
          <w:lang w:val="en-US" w:bidi="ar-SA"/>
        </w:rPr>
        <w:t>port/export statistics.</w:t>
      </w:r>
    </w:p>
    <w:p w:rsidR="005245A6" w:rsidRDefault="009865C2" w:rsidP="00803052">
      <w:pPr>
        <w:rPr>
          <w:lang w:val="en-US" w:bidi="ar-SA"/>
        </w:rPr>
      </w:pPr>
      <w:r>
        <w:rPr>
          <w:lang w:val="en-US" w:bidi="ar-SA"/>
        </w:rPr>
        <w:t xml:space="preserve">The second main chapter, </w:t>
      </w:r>
      <w:r w:rsidRPr="009865C2">
        <w:rPr>
          <w:i/>
          <w:lang w:val="en-US" w:bidi="ar-SA"/>
        </w:rPr>
        <w:t>Approach</w:t>
      </w:r>
      <w:r>
        <w:rPr>
          <w:lang w:val="en-US" w:bidi="ar-SA"/>
        </w:rPr>
        <w:t>, talks about the two different approaches</w:t>
      </w:r>
      <w:r w:rsidR="005245A6">
        <w:rPr>
          <w:lang w:val="en-US" w:bidi="ar-SA"/>
        </w:rPr>
        <w:t xml:space="preserve">. </w:t>
      </w:r>
      <w:r w:rsidR="000710A0">
        <w:rPr>
          <w:lang w:val="en-US" w:bidi="ar-SA"/>
        </w:rPr>
        <w:t>If we talk about Austria, we speak from the ‘secure sustainable’ approach and if we discuss</w:t>
      </w:r>
      <w:r w:rsidR="005260A0">
        <w:rPr>
          <w:lang w:val="en-US" w:bidi="ar-SA"/>
        </w:rPr>
        <w:t xml:space="preserve"> the energy system from the Czech Republic, we speak about the ‘security’ approach.</w:t>
      </w:r>
    </w:p>
    <w:p w:rsidR="009865C2" w:rsidRPr="009865C2" w:rsidRDefault="009865C2" w:rsidP="00803052">
      <w:pPr>
        <w:rPr>
          <w:lang w:val="en-US"/>
        </w:rPr>
      </w:pPr>
      <w:r>
        <w:rPr>
          <w:rStyle w:val="bold"/>
          <w:lang w:val="en-US"/>
        </w:rPr>
        <w:t xml:space="preserve">The last chapter, </w:t>
      </w:r>
      <w:r w:rsidRPr="009865C2">
        <w:rPr>
          <w:rStyle w:val="bold"/>
          <w:i/>
          <w:lang w:val="en-US"/>
        </w:rPr>
        <w:t>Results</w:t>
      </w:r>
      <w:r>
        <w:rPr>
          <w:rStyle w:val="bold"/>
          <w:lang w:val="en-US"/>
        </w:rPr>
        <w:t xml:space="preserve">, </w:t>
      </w:r>
      <w:r w:rsidR="003D6626">
        <w:rPr>
          <w:rStyle w:val="bold"/>
          <w:lang w:val="en-US"/>
        </w:rPr>
        <w:t>is based on the investigation implemented before</w:t>
      </w:r>
      <w:r w:rsidR="006C5395">
        <w:rPr>
          <w:rStyle w:val="bold"/>
          <w:lang w:val="en-US"/>
        </w:rPr>
        <w:t xml:space="preserve"> and will co</w:t>
      </w:r>
      <w:r w:rsidR="006C5395">
        <w:rPr>
          <w:rStyle w:val="bold"/>
          <w:lang w:val="en-US"/>
        </w:rPr>
        <w:t>n</w:t>
      </w:r>
      <w:r w:rsidR="006C5395">
        <w:rPr>
          <w:rStyle w:val="bold"/>
          <w:lang w:val="en-US"/>
        </w:rPr>
        <w:t>clude each energy strategy.</w:t>
      </w:r>
    </w:p>
    <w:p w:rsidR="00090664" w:rsidRDefault="00B61C94" w:rsidP="00B61C94">
      <w:pPr>
        <w:pStyle w:val="berschrift2"/>
        <w:tabs>
          <w:tab w:val="clear" w:pos="576"/>
        </w:tabs>
      </w:pPr>
      <w:bookmarkStart w:id="6" w:name="_Toc289342398"/>
      <w:bookmarkStart w:id="7" w:name="_Toc294728925"/>
      <w:r w:rsidRPr="00B61C94">
        <w:t>Motivation</w:t>
      </w:r>
      <w:bookmarkEnd w:id="6"/>
      <w:bookmarkEnd w:id="7"/>
    </w:p>
    <w:p w:rsidR="009838E2" w:rsidRPr="00105481" w:rsidRDefault="009838E2" w:rsidP="009838E2">
      <w:pPr>
        <w:rPr>
          <w:lang w:val="en-US" w:bidi="ar-SA"/>
        </w:rPr>
      </w:pPr>
      <w:bookmarkStart w:id="8" w:name="_Toc227571145"/>
      <w:bookmarkStart w:id="9" w:name="_Toc289342399"/>
      <w:r w:rsidRPr="00105481">
        <w:rPr>
          <w:lang w:val="en-US" w:bidi="ar-SA"/>
        </w:rPr>
        <w:t>Energy presents a topic of ever growing importance. Processes like growing proportion of renewable resources on energy mix or increasing external risks put all European countries in more vulnerable position. Part of the solution could be intensified cooperation between the countries. Sharing best practice among the countries, creating better and more stable co</w:t>
      </w:r>
      <w:r w:rsidRPr="00105481">
        <w:rPr>
          <w:lang w:val="en-US" w:bidi="ar-SA"/>
        </w:rPr>
        <w:t>n</w:t>
      </w:r>
      <w:r w:rsidRPr="00105481">
        <w:rPr>
          <w:lang w:val="en-US" w:bidi="ar-SA"/>
        </w:rPr>
        <w:t>nections between the energy networks could be part of the solution. In order to start a process of coming closer with energy policies one must understand where the partners stand and what problems they are facing. Austria and the Czech Republic present an example of neighboring countries which differ significantly in their approach towards energy. On one hand, due to a common geographic location, Austria and the Czech Republic are facing some similar problems. On the other hand there are some crucial differences between both countries which cause wide gap between their approaches towards topics like energy secur</w:t>
      </w:r>
      <w:r w:rsidRPr="00105481">
        <w:rPr>
          <w:lang w:val="en-US" w:bidi="ar-SA"/>
        </w:rPr>
        <w:t>i</w:t>
      </w:r>
      <w:r w:rsidRPr="00105481">
        <w:rPr>
          <w:lang w:val="en-US" w:bidi="ar-SA"/>
        </w:rPr>
        <w:t xml:space="preserve">ty. As a part of the goal of enhanced cooperation between the countries it would be helpful to identify the factors which are causing these discrepancies. Better understanding of each </w:t>
      </w:r>
      <w:r w:rsidR="00800976" w:rsidRPr="00105481">
        <w:rPr>
          <w:lang w:val="en-US" w:bidi="ar-SA"/>
        </w:rPr>
        <w:t>ot</w:t>
      </w:r>
      <w:r w:rsidR="00800976" w:rsidRPr="00105481">
        <w:rPr>
          <w:lang w:val="en-US" w:bidi="ar-SA"/>
        </w:rPr>
        <w:t>h</w:t>
      </w:r>
      <w:r w:rsidR="00800976" w:rsidRPr="00105481">
        <w:rPr>
          <w:lang w:val="en-US" w:bidi="ar-SA"/>
        </w:rPr>
        <w:t>er’s</w:t>
      </w:r>
      <w:r w:rsidRPr="00105481">
        <w:rPr>
          <w:lang w:val="en-US" w:bidi="ar-SA"/>
        </w:rPr>
        <w:t xml:space="preserve"> position and understanding of domestic conditions of each partner could help to intensify the long-term cooperation. </w:t>
      </w:r>
    </w:p>
    <w:p w:rsidR="00616B7B" w:rsidRPr="00105481" w:rsidRDefault="00616B7B" w:rsidP="00B3005C">
      <w:pPr>
        <w:pStyle w:val="berschrift2"/>
        <w:rPr>
          <w:lang w:val="en-US"/>
        </w:rPr>
      </w:pPr>
      <w:bookmarkStart w:id="10" w:name="_Toc294728926"/>
      <w:r w:rsidRPr="00105481">
        <w:rPr>
          <w:lang w:val="en-US"/>
        </w:rPr>
        <w:lastRenderedPageBreak/>
        <w:t>Methodology</w:t>
      </w:r>
      <w:bookmarkEnd w:id="10"/>
    </w:p>
    <w:p w:rsidR="00616B7B" w:rsidRDefault="00616B7B" w:rsidP="00616B7B">
      <w:pPr>
        <w:rPr>
          <w:lang w:val="en-US"/>
        </w:rPr>
      </w:pPr>
      <w:r>
        <w:rPr>
          <w:lang w:val="en-US"/>
        </w:rPr>
        <w:t>Most of scholars seem to find a common agreement on basic approaches concerning the subject of energy security. There are three main ways how a country can face up the cha</w:t>
      </w:r>
      <w:r>
        <w:rPr>
          <w:lang w:val="en-US"/>
        </w:rPr>
        <w:t>l</w:t>
      </w:r>
      <w:r>
        <w:rPr>
          <w:lang w:val="en-US"/>
        </w:rPr>
        <w:t xml:space="preserve">lenge of securing energy supplies. The first one underlines the </w:t>
      </w:r>
      <w:r>
        <w:rPr>
          <w:b/>
          <w:bCs/>
          <w:lang w:val="en-US"/>
        </w:rPr>
        <w:t xml:space="preserve">economic </w:t>
      </w:r>
      <w:r>
        <w:rPr>
          <w:lang w:val="en-US"/>
        </w:rPr>
        <w:t xml:space="preserve">perception of the concept. Markets play the main role and only affordable energy supply is considered as safe. The main focus of the national actors should be therefore centered </w:t>
      </w:r>
      <w:proofErr w:type="gramStart"/>
      <w:r>
        <w:rPr>
          <w:lang w:val="en-US"/>
        </w:rPr>
        <w:t>around</w:t>
      </w:r>
      <w:proofErr w:type="gramEnd"/>
      <w:r>
        <w:rPr>
          <w:lang w:val="en-US"/>
        </w:rPr>
        <w:t xml:space="preserve"> securing the pri</w:t>
      </w:r>
      <w:r>
        <w:rPr>
          <w:lang w:val="en-US"/>
        </w:rPr>
        <w:t>c</w:t>
      </w:r>
      <w:r>
        <w:rPr>
          <w:lang w:val="en-US"/>
        </w:rPr>
        <w:t xml:space="preserve">es of energy commodities. According to the second approach, secure energy equals to </w:t>
      </w:r>
      <w:r>
        <w:rPr>
          <w:b/>
          <w:bCs/>
          <w:lang w:val="en-US"/>
        </w:rPr>
        <w:t>su</w:t>
      </w:r>
      <w:r>
        <w:rPr>
          <w:b/>
          <w:bCs/>
          <w:lang w:val="en-US"/>
        </w:rPr>
        <w:t>s</w:t>
      </w:r>
      <w:r>
        <w:rPr>
          <w:b/>
          <w:bCs/>
          <w:lang w:val="en-US"/>
        </w:rPr>
        <w:t>tainable</w:t>
      </w:r>
      <w:r>
        <w:rPr>
          <w:lang w:val="en-US"/>
        </w:rPr>
        <w:t xml:space="preserve"> energy. The main stress is laid onto securing sustainability of production and co</w:t>
      </w:r>
      <w:r>
        <w:rPr>
          <w:lang w:val="en-US"/>
        </w:rPr>
        <w:t>n</w:t>
      </w:r>
      <w:r>
        <w:rPr>
          <w:lang w:val="en-US"/>
        </w:rPr>
        <w:t xml:space="preserve">sumption of energy. New technologies and development of alternative sources of energy therefore play a vital role in this concept. The third and final approach focuses on the word </w:t>
      </w:r>
      <w:r>
        <w:rPr>
          <w:b/>
          <w:bCs/>
          <w:lang w:val="en-US"/>
        </w:rPr>
        <w:t>security</w:t>
      </w:r>
      <w:r>
        <w:rPr>
          <w:lang w:val="en-US"/>
        </w:rPr>
        <w:t>. The goal for the national actors in this perception should be securing the transport routes and diversifying the sources. The central attention is paid to the issues of black-outs.</w:t>
      </w:r>
    </w:p>
    <w:p w:rsidR="005245A6" w:rsidRDefault="00616B7B" w:rsidP="005245A6">
      <w:pPr>
        <w:rPr>
          <w:lang w:val="en-US"/>
        </w:rPr>
      </w:pPr>
      <w:r>
        <w:rPr>
          <w:lang w:val="en-US"/>
        </w:rPr>
        <w:t xml:space="preserve">All these concepts have to be present at a country´s policy at the same time. Nevertheless, each country places one of these approaches on the top of </w:t>
      </w:r>
      <w:r w:rsidR="00763C28">
        <w:rPr>
          <w:lang w:val="en-US"/>
        </w:rPr>
        <w:t>its</w:t>
      </w:r>
      <w:r>
        <w:rPr>
          <w:lang w:val="en-US"/>
        </w:rPr>
        <w:t xml:space="preserve"> priorities. Austria and the Czech Republic seem to be examples of very different approaches to the concept of energy security. Our paper will examine the approach of above the mentioned countries and will try to identify the benefits and risks of each one.</w:t>
      </w:r>
    </w:p>
    <w:p w:rsidR="00090664" w:rsidRDefault="00B61C94" w:rsidP="005245A6">
      <w:pPr>
        <w:pStyle w:val="berschrift1"/>
        <w:rPr>
          <w:noProof/>
          <w:lang w:val="en-US"/>
        </w:rPr>
      </w:pPr>
      <w:bookmarkStart w:id="11" w:name="_Toc294728927"/>
      <w:r w:rsidRPr="00D75A0E">
        <w:rPr>
          <w:noProof/>
          <w:lang w:val="en-US"/>
        </w:rPr>
        <w:t>Abstract</w:t>
      </w:r>
      <w:bookmarkEnd w:id="8"/>
      <w:bookmarkEnd w:id="9"/>
      <w:bookmarkEnd w:id="11"/>
    </w:p>
    <w:p w:rsidR="000300F0" w:rsidRDefault="000300F0" w:rsidP="000300F0">
      <w:pPr>
        <w:rPr>
          <w:lang w:val="en-US"/>
        </w:rPr>
      </w:pPr>
      <w:r>
        <w:rPr>
          <w:lang w:val="en-US"/>
        </w:rPr>
        <w:t>This paper deals with two different approaches concerning the concept of energy security. The base for this differentiation consists of energy strategies of Austria and the Czech R</w:t>
      </w:r>
      <w:r>
        <w:rPr>
          <w:lang w:val="en-US"/>
        </w:rPr>
        <w:t>e</w:t>
      </w:r>
      <w:r>
        <w:rPr>
          <w:lang w:val="en-US"/>
        </w:rPr>
        <w:t>public. Despite being geographically very close, the above mentioned countries perceive the energy security very differently. This can partially be explained by different conditions of the energy sector (resources, structure of energy production etc.) and differences in foreign pol</w:t>
      </w:r>
      <w:r>
        <w:rPr>
          <w:lang w:val="en-US"/>
        </w:rPr>
        <w:t>i</w:t>
      </w:r>
      <w:r>
        <w:rPr>
          <w:lang w:val="en-US"/>
        </w:rPr>
        <w:t>cy as well. This paper gives an overlook on the policies of both countries and finds some sim</w:t>
      </w:r>
      <w:r>
        <w:rPr>
          <w:lang w:val="en-US"/>
        </w:rPr>
        <w:t>i</w:t>
      </w:r>
      <w:r>
        <w:rPr>
          <w:lang w:val="en-US"/>
        </w:rPr>
        <w:t>larities and differences. The aim of this paper is not to say "how" and "whether" we can overcome the different approaches, but rather identify them and try to understand them. Common understanding on both sides seems to be the best solution for the situation. Kno</w:t>
      </w:r>
      <w:r>
        <w:rPr>
          <w:lang w:val="en-US"/>
        </w:rPr>
        <w:t>w</w:t>
      </w:r>
      <w:r>
        <w:rPr>
          <w:lang w:val="en-US"/>
        </w:rPr>
        <w:t xml:space="preserve">ing why the other side chose a certain </w:t>
      </w:r>
      <w:proofErr w:type="gramStart"/>
      <w:r>
        <w:rPr>
          <w:lang w:val="en-US"/>
        </w:rPr>
        <w:t>approach,</w:t>
      </w:r>
      <w:proofErr w:type="gramEnd"/>
      <w:r>
        <w:rPr>
          <w:lang w:val="en-US"/>
        </w:rPr>
        <w:t xml:space="preserve"> could be the way how to prevent potential misunder</w:t>
      </w:r>
      <w:r>
        <w:rPr>
          <w:lang w:val="en-US"/>
        </w:rPr>
        <w:t>s</w:t>
      </w:r>
      <w:r>
        <w:rPr>
          <w:lang w:val="en-US"/>
        </w:rPr>
        <w:t>tandings and conflicts.</w:t>
      </w:r>
    </w:p>
    <w:p w:rsidR="000300F0" w:rsidRDefault="000300F0" w:rsidP="000661EB">
      <w:pPr>
        <w:rPr>
          <w:lang w:val="en-US"/>
        </w:rPr>
      </w:pPr>
    </w:p>
    <w:p w:rsidR="00B61C94" w:rsidRDefault="00090664" w:rsidP="00090664">
      <w:pPr>
        <w:pStyle w:val="berschrift1"/>
        <w:rPr>
          <w:noProof/>
          <w:lang w:val="en-US"/>
        </w:rPr>
      </w:pPr>
      <w:r>
        <w:rPr>
          <w:noProof/>
          <w:lang w:val="en-US"/>
        </w:rPr>
        <w:br w:type="page"/>
      </w:r>
      <w:bookmarkStart w:id="12" w:name="_Toc289342400"/>
      <w:bookmarkStart w:id="13" w:name="_Toc294728928"/>
      <w:r w:rsidR="00B61C94" w:rsidRPr="00D75A0E">
        <w:rPr>
          <w:noProof/>
          <w:lang w:val="en-US"/>
        </w:rPr>
        <w:lastRenderedPageBreak/>
        <w:t>Current situation</w:t>
      </w:r>
      <w:bookmarkEnd w:id="12"/>
      <w:bookmarkEnd w:id="13"/>
    </w:p>
    <w:p w:rsidR="00567F55" w:rsidRPr="00567F55" w:rsidRDefault="00567F55" w:rsidP="00567F55">
      <w:pPr>
        <w:rPr>
          <w:lang w:val="en-US"/>
        </w:rPr>
      </w:pPr>
      <w:r>
        <w:rPr>
          <w:lang w:val="en-US"/>
        </w:rPr>
        <w:t xml:space="preserve">In the following chapter the authors will analyze the energy situation in </w:t>
      </w:r>
      <w:r w:rsidR="00B3005C">
        <w:rPr>
          <w:lang w:val="en-US"/>
        </w:rPr>
        <w:t>Austria and the Czech Republic in respect of energy imports, supply, demand and efficiency.</w:t>
      </w:r>
    </w:p>
    <w:p w:rsidR="00B61C94" w:rsidRPr="00B61C94" w:rsidRDefault="00B61C94" w:rsidP="00B61C94">
      <w:pPr>
        <w:pStyle w:val="berschrift2"/>
        <w:tabs>
          <w:tab w:val="clear" w:pos="576"/>
        </w:tabs>
      </w:pPr>
      <w:bookmarkStart w:id="14" w:name="_Toc289342401"/>
      <w:bookmarkStart w:id="15" w:name="_Toc294728929"/>
      <w:r w:rsidRPr="00B61C94">
        <w:t>Austria</w:t>
      </w:r>
      <w:bookmarkEnd w:id="14"/>
      <w:bookmarkEnd w:id="15"/>
    </w:p>
    <w:p w:rsidR="00B61C94" w:rsidRDefault="00B61C94" w:rsidP="00B61C94">
      <w:pPr>
        <w:rPr>
          <w:noProof/>
          <w:lang w:val="en-US"/>
        </w:rPr>
      </w:pPr>
      <w:r w:rsidRPr="00D75A0E">
        <w:rPr>
          <w:noProof/>
          <w:lang w:val="en-US"/>
        </w:rPr>
        <w:t xml:space="preserve">The energy policy in Austria is facing a big challenge: Future szenarios </w:t>
      </w:r>
      <w:r>
        <w:rPr>
          <w:noProof/>
          <w:lang w:val="en-US"/>
        </w:rPr>
        <w:t>say that Austria’s energy consumption will grow, a raise in greenhouse gases is to be expected as well as a stronger dependency on energy imports. The main goals of future actions, that we will talk about later, are to reduce greenhouse gases and the reduction of fossil source of energy in the energy consumption.</w:t>
      </w:r>
      <w:r>
        <w:rPr>
          <w:rStyle w:val="Funotenzeichen"/>
          <w:noProof/>
          <w:lang w:val="en-US"/>
        </w:rPr>
        <w:footnoteReference w:id="1"/>
      </w:r>
    </w:p>
    <w:p w:rsidR="00B61C94" w:rsidRDefault="00B61C94" w:rsidP="00B61C94">
      <w:pPr>
        <w:rPr>
          <w:noProof/>
          <w:lang w:val="en-US"/>
        </w:rPr>
      </w:pPr>
      <w:r>
        <w:rPr>
          <w:noProof/>
          <w:lang w:val="en-US"/>
        </w:rPr>
        <w:t>The biggest problem for Austria is the high import rate of the energy system. In 2008 the import rate was about 69 percent. We can find the highest import rate by Coal, Oil and natural gas.</w:t>
      </w:r>
      <w:r>
        <w:rPr>
          <w:rStyle w:val="Funotenzeichen"/>
          <w:noProof/>
          <w:lang w:val="en-US"/>
        </w:rPr>
        <w:footnoteReference w:id="2"/>
      </w:r>
    </w:p>
    <w:p w:rsidR="00B61C94" w:rsidRPr="00996793" w:rsidRDefault="00B61C94" w:rsidP="00B61C94">
      <w:pPr>
        <w:rPr>
          <w:noProof/>
          <w:lang w:val="en-US"/>
        </w:rPr>
      </w:pPr>
      <w:r>
        <w:rPr>
          <w:noProof/>
          <w:lang w:val="en-US"/>
        </w:rPr>
        <w:t>The Austrian energy strategy, which was established in 2010, includes energy security as its primary. Energy should be available at any time and location with same quantity and quality. This implies that no short-term outages are allowed. Especially the situation at the beginning of 2009, where suppliers outages of natural gas occurred, led to another principle of the Austrian energy strategy. This includes avoiding</w:t>
      </w:r>
      <w:r w:rsidRPr="007C67A3">
        <w:rPr>
          <w:noProof/>
          <w:lang w:val="en-US"/>
        </w:rPr>
        <w:t xml:space="preserve"> strong dependences on one source of energy, </w:t>
      </w:r>
      <w:r>
        <w:rPr>
          <w:noProof/>
          <w:lang w:val="en-US"/>
        </w:rPr>
        <w:t>supply countries and transport routes (</w:t>
      </w:r>
      <w:r w:rsidR="00AB3D72">
        <w:rPr>
          <w:noProof/>
          <w:lang w:val="en-US"/>
        </w:rPr>
        <w:t xml:space="preserve">e.g. </w:t>
      </w:r>
      <w:r>
        <w:rPr>
          <w:noProof/>
          <w:lang w:val="en-US"/>
        </w:rPr>
        <w:t>pipelines). There are also two ways of optimizing the Austrian energy security: Firstly, Austria has to provide any infrastructure needed for application and distribution of energy and s</w:t>
      </w:r>
      <w:r w:rsidRPr="005C7E3E">
        <w:rPr>
          <w:noProof/>
          <w:lang w:val="en-US"/>
        </w:rPr>
        <w:t>econd</w:t>
      </w:r>
      <w:r>
        <w:rPr>
          <w:noProof/>
          <w:lang w:val="en-US"/>
        </w:rPr>
        <w:t>ly</w:t>
      </w:r>
      <w:r w:rsidRPr="005C7E3E">
        <w:rPr>
          <w:noProof/>
          <w:lang w:val="en-US"/>
        </w:rPr>
        <w:t>, the Austrian</w:t>
      </w:r>
      <w:r>
        <w:rPr>
          <w:noProof/>
          <w:lang w:val="en-US"/>
        </w:rPr>
        <w:t xml:space="preserve"> economy needs to reduce their energy demand. The Austrian politicians describe safe and long lasting distribution of energy as a key for the location and the Austrian society.</w:t>
      </w:r>
      <w:r>
        <w:rPr>
          <w:rStyle w:val="Funotenzeichen"/>
          <w:noProof/>
          <w:lang w:val="en-US"/>
        </w:rPr>
        <w:footnoteReference w:id="3"/>
      </w:r>
    </w:p>
    <w:p w:rsidR="00B61C94" w:rsidRDefault="00B61C94" w:rsidP="00582A38">
      <w:pPr>
        <w:pStyle w:val="berschrift3"/>
        <w:tabs>
          <w:tab w:val="clear" w:pos="720"/>
        </w:tabs>
        <w:rPr>
          <w:noProof/>
          <w:lang w:val="en-US"/>
        </w:rPr>
      </w:pPr>
      <w:bookmarkStart w:id="16" w:name="_Toc294728930"/>
      <w:r w:rsidRPr="00D75A0E">
        <w:rPr>
          <w:noProof/>
          <w:lang w:val="en-US"/>
        </w:rPr>
        <w:t>Energy Imports</w:t>
      </w:r>
      <w:bookmarkEnd w:id="16"/>
    </w:p>
    <w:p w:rsidR="00090664" w:rsidRDefault="000B2321" w:rsidP="009E734E">
      <w:pPr>
        <w:rPr>
          <w:lang w:val="en-US"/>
        </w:rPr>
      </w:pPr>
      <w:r>
        <w:rPr>
          <w:lang w:val="en-US"/>
        </w:rPr>
        <w:t>In this part of our seminar paper we are going to analyze the certain</w:t>
      </w:r>
      <w:r w:rsidR="00E36DDF">
        <w:rPr>
          <w:lang w:val="en-US"/>
        </w:rPr>
        <w:t xml:space="preserve"> energy </w:t>
      </w:r>
      <w:r>
        <w:rPr>
          <w:lang w:val="en-US"/>
        </w:rPr>
        <w:t>imports and e</w:t>
      </w:r>
      <w:r>
        <w:rPr>
          <w:lang w:val="en-US"/>
        </w:rPr>
        <w:t>x</w:t>
      </w:r>
      <w:r>
        <w:rPr>
          <w:lang w:val="en-US"/>
        </w:rPr>
        <w:t>ports balances of Austria.</w:t>
      </w:r>
      <w:r w:rsidR="00E663CF">
        <w:rPr>
          <w:lang w:val="en-US"/>
        </w:rPr>
        <w:t xml:space="preserve"> You will recognize a strong dependency on energy suppliers.</w:t>
      </w:r>
      <w:r>
        <w:rPr>
          <w:lang w:val="en-US"/>
        </w:rPr>
        <w:t xml:space="preserve"> </w:t>
      </w:r>
      <w:r w:rsidR="00E36DDF">
        <w:rPr>
          <w:lang w:val="en-US"/>
        </w:rPr>
        <w:t>Au</w:t>
      </w:r>
      <w:r w:rsidR="00E36DDF">
        <w:rPr>
          <w:lang w:val="en-US"/>
        </w:rPr>
        <w:t>s</w:t>
      </w:r>
      <w:r w:rsidR="00E36DDF">
        <w:rPr>
          <w:lang w:val="en-US"/>
        </w:rPr>
        <w:t xml:space="preserve">tria imports more oil, natural gas, coal and electricity than it is producing. </w:t>
      </w:r>
      <w:r w:rsidR="003107FD">
        <w:rPr>
          <w:lang w:val="en-US"/>
        </w:rPr>
        <w:t xml:space="preserve">In fact, </w:t>
      </w:r>
      <w:r w:rsidR="00E663CF">
        <w:rPr>
          <w:lang w:val="en-US"/>
        </w:rPr>
        <w:t xml:space="preserve">in 2009 </w:t>
      </w:r>
      <w:r w:rsidR="003107FD">
        <w:rPr>
          <w:lang w:val="en-US"/>
        </w:rPr>
        <w:t>Au</w:t>
      </w:r>
      <w:r w:rsidR="003107FD">
        <w:rPr>
          <w:lang w:val="en-US"/>
        </w:rPr>
        <w:t>s</w:t>
      </w:r>
      <w:r w:rsidR="003107FD">
        <w:rPr>
          <w:lang w:val="en-US"/>
        </w:rPr>
        <w:t>tria’s import rate on natural gas</w:t>
      </w:r>
      <w:r w:rsidR="00E663CF">
        <w:rPr>
          <w:lang w:val="en-US"/>
        </w:rPr>
        <w:t xml:space="preserve">, oil and coal was </w:t>
      </w:r>
      <w:r w:rsidR="00017B2D">
        <w:rPr>
          <w:lang w:val="en-US"/>
        </w:rPr>
        <w:t xml:space="preserve">even </w:t>
      </w:r>
      <w:r w:rsidR="00E663CF">
        <w:rPr>
          <w:lang w:val="en-US"/>
        </w:rPr>
        <w:t xml:space="preserve">more than </w:t>
      </w:r>
      <w:r w:rsidR="001017E2">
        <w:rPr>
          <w:lang w:val="en-US"/>
        </w:rPr>
        <w:t xml:space="preserve">90 percent. </w:t>
      </w:r>
      <w:r w:rsidR="00017B2D">
        <w:rPr>
          <w:lang w:val="en-US"/>
        </w:rPr>
        <w:t>Since Austria doesn’t have a lot of these resources they have to import them. But we can also see a pos</w:t>
      </w:r>
      <w:r w:rsidR="00017B2D">
        <w:rPr>
          <w:lang w:val="en-US"/>
        </w:rPr>
        <w:t>i</w:t>
      </w:r>
      <w:r w:rsidR="00017B2D">
        <w:rPr>
          <w:lang w:val="en-US"/>
        </w:rPr>
        <w:t>tive trend out of the statistics enclosed in the Appendix: A decrease of gross domestic co</w:t>
      </w:r>
      <w:r w:rsidR="00017B2D">
        <w:rPr>
          <w:lang w:val="en-US"/>
        </w:rPr>
        <w:t>n</w:t>
      </w:r>
      <w:r w:rsidR="00017B2D">
        <w:rPr>
          <w:lang w:val="en-US"/>
        </w:rPr>
        <w:t xml:space="preserve">sumption </w:t>
      </w:r>
      <w:r w:rsidR="00992C3E">
        <w:rPr>
          <w:lang w:val="en-US"/>
        </w:rPr>
        <w:t xml:space="preserve">of </w:t>
      </w:r>
      <w:r w:rsidR="00017B2D">
        <w:rPr>
          <w:lang w:val="en-US"/>
        </w:rPr>
        <w:t xml:space="preserve">oil, natural gas as well as coal can be </w:t>
      </w:r>
      <w:r w:rsidR="00992C3E">
        <w:rPr>
          <w:lang w:val="en-US"/>
        </w:rPr>
        <w:t>noticed. Especially coal has declined tr</w:t>
      </w:r>
      <w:r w:rsidR="00992C3E">
        <w:rPr>
          <w:lang w:val="en-US"/>
        </w:rPr>
        <w:t>e</w:t>
      </w:r>
      <w:r w:rsidR="00992C3E">
        <w:rPr>
          <w:lang w:val="en-US"/>
        </w:rPr>
        <w:lastRenderedPageBreak/>
        <w:t xml:space="preserve">mendously, which is very good if </w:t>
      </w:r>
      <w:r w:rsidR="00AB3D72">
        <w:rPr>
          <w:lang w:val="en-US"/>
        </w:rPr>
        <w:t xml:space="preserve">you </w:t>
      </w:r>
      <w:r w:rsidR="00992C3E">
        <w:rPr>
          <w:lang w:val="en-US"/>
        </w:rPr>
        <w:t xml:space="preserve">see it from an ecological perspective. But also natural gas and oil consumption are </w:t>
      </w:r>
      <w:r w:rsidR="00BB065C">
        <w:rPr>
          <w:lang w:val="en-US"/>
        </w:rPr>
        <w:t>decreasing and this is not only caused by the worldwide ec</w:t>
      </w:r>
      <w:r w:rsidR="00BB065C">
        <w:rPr>
          <w:lang w:val="en-US"/>
        </w:rPr>
        <w:t>o</w:t>
      </w:r>
      <w:r w:rsidR="00BB065C">
        <w:rPr>
          <w:lang w:val="en-US"/>
        </w:rPr>
        <w:t xml:space="preserve">nomic crisis. In my point of view you can already see </w:t>
      </w:r>
      <w:r w:rsidR="00FD1F22">
        <w:rPr>
          <w:lang w:val="en-US"/>
        </w:rPr>
        <w:t xml:space="preserve">the results of the actions taken by the Austrian government. For example the oil consumption of Austria </w:t>
      </w:r>
      <w:r w:rsidR="00F37F37">
        <w:rPr>
          <w:lang w:val="en-US"/>
        </w:rPr>
        <w:t xml:space="preserve">in 2009 </w:t>
      </w:r>
      <w:r w:rsidR="00FD1F22">
        <w:rPr>
          <w:lang w:val="en-US"/>
        </w:rPr>
        <w:t>is on the level of 2001.</w:t>
      </w:r>
      <w:r w:rsidR="004A0B3B">
        <w:rPr>
          <w:lang w:val="en-US"/>
        </w:rPr>
        <w:t xml:space="preserve"> Simultaneously the production of renewable Energy in Austria is rising constantly.</w:t>
      </w:r>
    </w:p>
    <w:p w:rsidR="00F66430" w:rsidRPr="00F66430" w:rsidRDefault="00F66430" w:rsidP="00F66430">
      <w:pPr>
        <w:pStyle w:val="berschrift3"/>
        <w:rPr>
          <w:lang w:val="en-US"/>
        </w:rPr>
      </w:pPr>
      <w:bookmarkStart w:id="17" w:name="_Toc294728931"/>
      <w:r w:rsidRPr="00F66430">
        <w:rPr>
          <w:lang w:val="en-US"/>
        </w:rPr>
        <w:t>Energy supply</w:t>
      </w:r>
      <w:bookmarkEnd w:id="17"/>
    </w:p>
    <w:p w:rsidR="00F66430" w:rsidRDefault="00AB6A11" w:rsidP="00F66430">
      <w:pPr>
        <w:rPr>
          <w:lang w:val="en-US"/>
        </w:rPr>
      </w:pPr>
      <w:r>
        <w:rPr>
          <w:lang w:val="en-US"/>
        </w:rPr>
        <w:t xml:space="preserve">Austria’s biggest </w:t>
      </w:r>
      <w:proofErr w:type="gramStart"/>
      <w:r>
        <w:rPr>
          <w:lang w:val="en-US"/>
        </w:rPr>
        <w:t>problem are</w:t>
      </w:r>
      <w:proofErr w:type="gramEnd"/>
      <w:r>
        <w:rPr>
          <w:lang w:val="en-US"/>
        </w:rPr>
        <w:t xml:space="preserve"> the limited resources within the country. Coal and fossil energy deposits are very small. The best resource of Austria is water. But they already have deve</w:t>
      </w:r>
      <w:r>
        <w:rPr>
          <w:lang w:val="en-US"/>
        </w:rPr>
        <w:t>l</w:t>
      </w:r>
      <w:r>
        <w:rPr>
          <w:lang w:val="en-US"/>
        </w:rPr>
        <w:t>oped two third</w:t>
      </w:r>
      <w:r w:rsidR="003C4124">
        <w:rPr>
          <w:lang w:val="en-US"/>
        </w:rPr>
        <w:t>s of the hydro power potential.</w:t>
      </w:r>
      <w:r w:rsidR="00BB194D">
        <w:rPr>
          <w:lang w:val="en-US"/>
        </w:rPr>
        <w:t xml:space="preserve"> The overall production of electricity consists out of hydro power (58%), gas (19%) and wind (3%). Around two thirds of </w:t>
      </w:r>
      <w:proofErr w:type="spellStart"/>
      <w:proofErr w:type="gramStart"/>
      <w:r w:rsidR="00BB194D">
        <w:rPr>
          <w:lang w:val="en-US"/>
        </w:rPr>
        <w:t>Austrias</w:t>
      </w:r>
      <w:proofErr w:type="spellEnd"/>
      <w:proofErr w:type="gramEnd"/>
      <w:r w:rsidR="00BB194D">
        <w:rPr>
          <w:lang w:val="en-US"/>
        </w:rPr>
        <w:t xml:space="preserve"> electricity production are made out of </w:t>
      </w:r>
      <w:proofErr w:type="spellStart"/>
      <w:r w:rsidR="00BB194D">
        <w:rPr>
          <w:lang w:val="en-US"/>
        </w:rPr>
        <w:t>renewables</w:t>
      </w:r>
      <w:proofErr w:type="spellEnd"/>
      <w:r w:rsidR="00BB194D">
        <w:rPr>
          <w:lang w:val="en-US"/>
        </w:rPr>
        <w:t xml:space="preserve">, which is one of the highest share in Europe. </w:t>
      </w:r>
      <w:r w:rsidR="00CE270B">
        <w:rPr>
          <w:lang w:val="en-US"/>
        </w:rPr>
        <w:t>Since 2001, Austria was not able to cover its electricity demand anymore. Therefore they had to start import electricity and became a net importer.</w:t>
      </w:r>
    </w:p>
    <w:p w:rsidR="00CE270B" w:rsidRDefault="00CE270B" w:rsidP="00F66430">
      <w:pPr>
        <w:rPr>
          <w:lang w:val="en-US"/>
        </w:rPr>
      </w:pPr>
      <w:r>
        <w:rPr>
          <w:lang w:val="en-US"/>
        </w:rPr>
        <w:t>Crude oil is another important source of energy for Austria. Since Austria only has limited resources of oil, they have to import in order to cover the demand. Just about 10% of the country’s needs are covered. Kazakh</w:t>
      </w:r>
      <w:r w:rsidR="001D304A">
        <w:rPr>
          <w:lang w:val="en-US"/>
        </w:rPr>
        <w:t xml:space="preserve">stan is the main exporter to Austria with a share of around 20%, followed by Russia with 16% and Nigeria and </w:t>
      </w:r>
      <w:proofErr w:type="spellStart"/>
      <w:r w:rsidR="001D304A">
        <w:rPr>
          <w:lang w:val="en-US"/>
        </w:rPr>
        <w:t>Lybia</w:t>
      </w:r>
      <w:proofErr w:type="spellEnd"/>
      <w:r w:rsidR="001D304A">
        <w:rPr>
          <w:lang w:val="en-US"/>
        </w:rPr>
        <w:t xml:space="preserve"> with 15%.</w:t>
      </w:r>
    </w:p>
    <w:p w:rsidR="001D304A" w:rsidRDefault="001D304A" w:rsidP="00F66430">
      <w:pPr>
        <w:rPr>
          <w:lang w:val="en-US"/>
        </w:rPr>
      </w:pPr>
      <w:r>
        <w:rPr>
          <w:lang w:val="en-US"/>
        </w:rPr>
        <w:t>Natural Gas is mainly imported from Russia with a share of 76%. 15% are covered by own production. The rest are coming from Germany and Norway.</w:t>
      </w:r>
    </w:p>
    <w:p w:rsidR="001D304A" w:rsidRDefault="001D304A" w:rsidP="00F66430">
      <w:pPr>
        <w:rPr>
          <w:lang w:val="en-US"/>
        </w:rPr>
      </w:pPr>
      <w:r>
        <w:rPr>
          <w:lang w:val="en-US"/>
        </w:rPr>
        <w:t>Since 2004, there is no coal production in Austria anymore. The main suppliers are the Czech Republic and Poland with around 45% each.</w:t>
      </w:r>
      <w:r w:rsidR="00611FB1">
        <w:rPr>
          <w:rStyle w:val="Funotenzeichen"/>
          <w:lang w:val="en-US"/>
        </w:rPr>
        <w:footnoteReference w:id="4"/>
      </w:r>
    </w:p>
    <w:p w:rsidR="00F66430" w:rsidRPr="00F66430" w:rsidRDefault="00611FB1" w:rsidP="00F66430">
      <w:pPr>
        <w:rPr>
          <w:lang w:val="en-US"/>
        </w:rPr>
      </w:pPr>
      <w:r>
        <w:rPr>
          <w:lang w:val="en-US"/>
        </w:rPr>
        <w:t>To sum up, I would say the biggest problem for Austria could be the gas imports. Since Ru</w:t>
      </w:r>
      <w:r>
        <w:rPr>
          <w:lang w:val="en-US"/>
        </w:rPr>
        <w:t>s</w:t>
      </w:r>
      <w:r>
        <w:rPr>
          <w:lang w:val="en-US"/>
        </w:rPr>
        <w:t xml:space="preserve">sia has such a high market share, they can have a lot of power on </w:t>
      </w:r>
      <w:r w:rsidR="00AB3D72">
        <w:rPr>
          <w:lang w:val="en-US"/>
        </w:rPr>
        <w:t>Austria’s</w:t>
      </w:r>
      <w:r w:rsidR="00997E34">
        <w:rPr>
          <w:lang w:val="en-US"/>
        </w:rPr>
        <w:t xml:space="preserve"> energy system</w:t>
      </w:r>
      <w:r>
        <w:rPr>
          <w:lang w:val="en-US"/>
        </w:rPr>
        <w:t>. Concerning oil, I</w:t>
      </w:r>
      <w:r w:rsidR="00997E34">
        <w:rPr>
          <w:lang w:val="en-US"/>
        </w:rPr>
        <w:t xml:space="preserve"> think Austria did a great job with leveling out the market shares. Therefore Austria doesn’t depend on oil suppliers a lot. Only crises in the Middle East and Africa can have great impact on Austria’s </w:t>
      </w:r>
      <w:r w:rsidR="00567F55">
        <w:rPr>
          <w:lang w:val="en-US"/>
        </w:rPr>
        <w:t>and all</w:t>
      </w:r>
      <w:r w:rsidR="00AB3D72">
        <w:rPr>
          <w:lang w:val="en-US"/>
        </w:rPr>
        <w:t xml:space="preserve"> other</w:t>
      </w:r>
      <w:r w:rsidR="00567F55">
        <w:rPr>
          <w:lang w:val="en-US"/>
        </w:rPr>
        <w:t xml:space="preserve"> European </w:t>
      </w:r>
      <w:r w:rsidR="00997E34">
        <w:rPr>
          <w:lang w:val="en-US"/>
        </w:rPr>
        <w:t>energy system</w:t>
      </w:r>
      <w:r w:rsidR="00567F55">
        <w:rPr>
          <w:lang w:val="en-US"/>
        </w:rPr>
        <w:t xml:space="preserve">s. Although the </w:t>
      </w:r>
      <w:proofErr w:type="gramStart"/>
      <w:r w:rsidR="00567F55">
        <w:rPr>
          <w:lang w:val="en-US"/>
        </w:rPr>
        <w:t xml:space="preserve">market </w:t>
      </w:r>
      <w:r w:rsidR="00660916">
        <w:rPr>
          <w:lang w:val="en-US"/>
        </w:rPr>
        <w:t>share</w:t>
      </w:r>
      <w:proofErr w:type="gramEnd"/>
      <w:r w:rsidR="00660916">
        <w:rPr>
          <w:lang w:val="en-US"/>
        </w:rPr>
        <w:t xml:space="preserve"> concerning coal is</w:t>
      </w:r>
      <w:r w:rsidR="00AB3D72">
        <w:rPr>
          <w:lang w:val="en-US"/>
        </w:rPr>
        <w:t xml:space="preserve"> rather</w:t>
      </w:r>
      <w:r w:rsidR="00567F55">
        <w:rPr>
          <w:lang w:val="en-US"/>
        </w:rPr>
        <w:t xml:space="preserve"> high, </w:t>
      </w:r>
      <w:r w:rsidR="00660916">
        <w:rPr>
          <w:lang w:val="en-US"/>
        </w:rPr>
        <w:t xml:space="preserve">but </w:t>
      </w:r>
      <w:r w:rsidR="00567F55">
        <w:rPr>
          <w:lang w:val="en-US"/>
        </w:rPr>
        <w:t>I doubt that shortages will occur, because of the good political relations between Austria and the Czech Republic and Austria and Poland. In addition, the political situation cannot be compared with the Middle East or African situation.</w:t>
      </w:r>
    </w:p>
    <w:p w:rsidR="00F66430" w:rsidRPr="00806093" w:rsidRDefault="00F66430" w:rsidP="00F66430">
      <w:pPr>
        <w:pStyle w:val="berschrift3"/>
        <w:rPr>
          <w:lang w:val="en-US"/>
        </w:rPr>
      </w:pPr>
      <w:bookmarkStart w:id="18" w:name="_Toc294728932"/>
      <w:r w:rsidRPr="00806093">
        <w:rPr>
          <w:lang w:val="en-US"/>
        </w:rPr>
        <w:t>Energy demand</w:t>
      </w:r>
      <w:bookmarkEnd w:id="18"/>
    </w:p>
    <w:p w:rsidR="008D4343" w:rsidRPr="00806093" w:rsidRDefault="008D4343" w:rsidP="008D4343">
      <w:pPr>
        <w:rPr>
          <w:lang w:val="en-US" w:bidi="ar-SA"/>
        </w:rPr>
      </w:pPr>
      <w:r w:rsidRPr="00806093">
        <w:rPr>
          <w:lang w:val="en-US" w:bidi="ar-SA"/>
        </w:rPr>
        <w:t>In General the energy demand of Austria is close to the European averag</w:t>
      </w:r>
      <w:r w:rsidR="00806093">
        <w:rPr>
          <w:lang w:val="en-US" w:bidi="ar-SA"/>
        </w:rPr>
        <w:t>e with about 4 tons per capita and around 7500 kWh. Austria’s primary energy consumption in 2007 consisted out of oil with a share of 42%, gas with 22% and hydroelectricity, coal and biomass with around 12% each. Since 1990 final energy consumption has grown continuously with an a</w:t>
      </w:r>
      <w:r w:rsidR="00806093">
        <w:rPr>
          <w:lang w:val="en-US" w:bidi="ar-SA"/>
        </w:rPr>
        <w:t>v</w:t>
      </w:r>
      <w:r w:rsidR="00806093">
        <w:rPr>
          <w:lang w:val="en-US" w:bidi="ar-SA"/>
        </w:rPr>
        <w:lastRenderedPageBreak/>
        <w:t>erage growth rate around 2</w:t>
      </w:r>
      <w:proofErr w:type="gramStart"/>
      <w:r w:rsidR="00806093">
        <w:rPr>
          <w:lang w:val="en-US" w:bidi="ar-SA"/>
        </w:rPr>
        <w:t>,3</w:t>
      </w:r>
      <w:proofErr w:type="gramEnd"/>
      <w:r w:rsidR="00806093">
        <w:rPr>
          <w:lang w:val="en-US" w:bidi="ar-SA"/>
        </w:rPr>
        <w:t>%. Nevertheless in 2007 the final energy consumption d</w:t>
      </w:r>
      <w:r w:rsidR="00806093">
        <w:rPr>
          <w:lang w:val="en-US" w:bidi="ar-SA"/>
        </w:rPr>
        <w:t>e</w:t>
      </w:r>
      <w:r w:rsidR="00806093">
        <w:rPr>
          <w:lang w:val="en-US" w:bidi="ar-SA"/>
        </w:rPr>
        <w:t xml:space="preserve">creased by around 4%. The residential and tertiary sector </w:t>
      </w:r>
      <w:r w:rsidR="001D4A54">
        <w:rPr>
          <w:lang w:val="en-US" w:bidi="ar-SA"/>
        </w:rPr>
        <w:t xml:space="preserve">is responsible for around 36% of final consumption, followed by the transport sector (28%) and industry (29%). 6% of final consumption </w:t>
      </w:r>
      <w:proofErr w:type="gramStart"/>
      <w:r w:rsidR="009B2AB3">
        <w:rPr>
          <w:lang w:val="en-US" w:bidi="ar-SA"/>
        </w:rPr>
        <w:t>are</w:t>
      </w:r>
      <w:proofErr w:type="gramEnd"/>
      <w:r w:rsidR="009B2AB3">
        <w:rPr>
          <w:lang w:val="en-US" w:bidi="ar-SA"/>
        </w:rPr>
        <w:t xml:space="preserve"> listed as</w:t>
      </w:r>
      <w:r w:rsidR="001D4A54">
        <w:rPr>
          <w:lang w:val="en-US" w:bidi="ar-SA"/>
        </w:rPr>
        <w:t xml:space="preserve"> non-energy uses.</w:t>
      </w:r>
      <w:r w:rsidR="009B2AB3">
        <w:rPr>
          <w:rStyle w:val="Funotenzeichen"/>
          <w:lang w:val="en-US" w:bidi="ar-SA"/>
        </w:rPr>
        <w:footnoteReference w:id="5"/>
      </w:r>
    </w:p>
    <w:p w:rsidR="00F66430" w:rsidRDefault="00F66430" w:rsidP="00F66430">
      <w:pPr>
        <w:pStyle w:val="berschrift3"/>
        <w:rPr>
          <w:lang w:val="en-US"/>
        </w:rPr>
      </w:pPr>
      <w:bookmarkStart w:id="19" w:name="_Toc294728933"/>
      <w:r w:rsidRPr="00F66430">
        <w:rPr>
          <w:lang w:val="en-US"/>
        </w:rPr>
        <w:t>Energy efficiency</w:t>
      </w:r>
      <w:bookmarkEnd w:id="19"/>
    </w:p>
    <w:p w:rsidR="009B2AB3" w:rsidRDefault="009B2AB3" w:rsidP="009B2AB3">
      <w:pPr>
        <w:rPr>
          <w:lang w:val="en-US"/>
        </w:rPr>
      </w:pPr>
      <w:r>
        <w:rPr>
          <w:lang w:val="en-US"/>
        </w:rPr>
        <w:t>In 2007, Austria approved a National Energy Action Plan, which included the goal to increase the energy efficiency by 1% in nine years. In 2016, this plan with its measure</w:t>
      </w:r>
      <w:r w:rsidR="00CC2744">
        <w:rPr>
          <w:lang w:val="en-US"/>
        </w:rPr>
        <w:t>s should lead to a save of 80 PJ</w:t>
      </w:r>
      <w:r>
        <w:rPr>
          <w:lang w:val="en-US"/>
        </w:rPr>
        <w:t>.</w:t>
      </w:r>
      <w:r>
        <w:rPr>
          <w:rStyle w:val="Funotenzeichen"/>
          <w:lang w:val="en-US"/>
        </w:rPr>
        <w:footnoteReference w:id="6"/>
      </w:r>
    </w:p>
    <w:p w:rsidR="00B61C94" w:rsidRPr="000B2321" w:rsidRDefault="00B61C94" w:rsidP="009E734E">
      <w:pPr>
        <w:pStyle w:val="berschrift2"/>
        <w:rPr>
          <w:lang w:val="en-US"/>
        </w:rPr>
      </w:pPr>
      <w:bookmarkStart w:id="20" w:name="_Toc289342403"/>
      <w:bookmarkStart w:id="21" w:name="_Toc294728934"/>
      <w:r w:rsidRPr="00D75A0E">
        <w:rPr>
          <w:noProof/>
          <w:lang w:val="en-US"/>
        </w:rPr>
        <w:t xml:space="preserve">Czech </w:t>
      </w:r>
      <w:r w:rsidRPr="000B2321">
        <w:rPr>
          <w:lang w:val="en-US"/>
        </w:rPr>
        <w:t>Republic</w:t>
      </w:r>
      <w:bookmarkEnd w:id="20"/>
      <w:bookmarkEnd w:id="21"/>
    </w:p>
    <w:p w:rsidR="000661EB" w:rsidRDefault="000661EB" w:rsidP="00676FA5">
      <w:pPr>
        <w:rPr>
          <w:lang w:val="en-US"/>
        </w:rPr>
      </w:pPr>
      <w:r>
        <w:rPr>
          <w:lang w:val="en-US"/>
        </w:rPr>
        <w:t>The following chapter will analyze the current state of energy sector in the Czech Republic. This analysis will become a basis for a later interpretation of the approach that the country has chosen regarding energy and energy security.</w:t>
      </w:r>
    </w:p>
    <w:p w:rsidR="000661EB" w:rsidRDefault="000661EB" w:rsidP="00676FA5">
      <w:pPr>
        <w:rPr>
          <w:lang w:val="en-US"/>
        </w:rPr>
      </w:pPr>
      <w:r>
        <w:rPr>
          <w:lang w:val="en-US"/>
        </w:rPr>
        <w:tab/>
        <w:t>High energy demand, which has been even growing in recent years, can be d</w:t>
      </w:r>
      <w:r>
        <w:rPr>
          <w:lang w:val="en-US"/>
        </w:rPr>
        <w:t>e</w:t>
      </w:r>
      <w:r>
        <w:rPr>
          <w:lang w:val="en-US"/>
        </w:rPr>
        <w:t>scribed as the key factor of all the future scenarios of the development of the Czech econ</w:t>
      </w:r>
      <w:r>
        <w:rPr>
          <w:lang w:val="en-US"/>
        </w:rPr>
        <w:t>o</w:t>
      </w:r>
      <w:r>
        <w:rPr>
          <w:lang w:val="en-US"/>
        </w:rPr>
        <w:t>my. The structure of the Czech economy determines the high intensiveness of energy use. This factor is one of the key stones influencing the future steps in energy sector. The country has been a net exporter of electricity for years. With Germany shutting down some of its nu</w:t>
      </w:r>
      <w:r>
        <w:rPr>
          <w:lang w:val="en-US"/>
        </w:rPr>
        <w:t>c</w:t>
      </w:r>
      <w:r>
        <w:rPr>
          <w:lang w:val="en-US"/>
        </w:rPr>
        <w:t>lear reactors, it has become the second largest exporter of electricity in Europe only after France. The main part of the electricity is produced in coal fired power plants (60%) with the number decreasing gradually. Coal can be described as the key energy source. The propo</w:t>
      </w:r>
      <w:r>
        <w:rPr>
          <w:lang w:val="en-US"/>
        </w:rPr>
        <w:t>r</w:t>
      </w:r>
      <w:r>
        <w:rPr>
          <w:lang w:val="en-US"/>
        </w:rPr>
        <w:t>tion of the brown coal is three fourths of the overall coal consumption. The has been a strong shift for burning coal in households in the 1990´s, but coal remains the main source of ene</w:t>
      </w:r>
      <w:r>
        <w:rPr>
          <w:lang w:val="en-US"/>
        </w:rPr>
        <w:t>r</w:t>
      </w:r>
      <w:r>
        <w:rPr>
          <w:lang w:val="en-US"/>
        </w:rPr>
        <w:t xml:space="preserve">gy in the Czech Republic. In recent decades the importance of the nuclear power has been on the other hand steadily increasing, now reaching about one third of the production. The number is predicted to rise due to the planned construction of new reactors in </w:t>
      </w:r>
      <w:proofErr w:type="spellStart"/>
      <w:r>
        <w:rPr>
          <w:lang w:val="en-US"/>
        </w:rPr>
        <w:t>Temelin</w:t>
      </w:r>
      <w:proofErr w:type="spellEnd"/>
      <w:r>
        <w:rPr>
          <w:lang w:val="en-US"/>
        </w:rPr>
        <w:t xml:space="preserve"> nu</w:t>
      </w:r>
      <w:r>
        <w:rPr>
          <w:lang w:val="en-US"/>
        </w:rPr>
        <w:t>c</w:t>
      </w:r>
      <w:r>
        <w:rPr>
          <w:lang w:val="en-US"/>
        </w:rPr>
        <w:t>lear power plant. The</w:t>
      </w:r>
      <w:r>
        <w:rPr>
          <w:lang w:val="en-US" w:eastAsia="ar-SA" w:bidi="ar-SA"/>
        </w:rPr>
        <w:t xml:space="preserve"> residential and tertiary sector is responsible for around 30% of final consumption, followed by industry and transport with both around 25% of final consumption.</w:t>
      </w:r>
      <w:r>
        <w:rPr>
          <w:rStyle w:val="Funotenzeichen"/>
          <w:lang w:val="en-US"/>
        </w:rPr>
        <w:footnoteReference w:id="7"/>
      </w:r>
    </w:p>
    <w:p w:rsidR="000661EB" w:rsidRDefault="000661EB" w:rsidP="00676FA5">
      <w:pPr>
        <w:rPr>
          <w:szCs w:val="21"/>
          <w:lang w:val="en-US"/>
        </w:rPr>
      </w:pPr>
      <w:r>
        <w:rPr>
          <w:lang w:val="en-US"/>
        </w:rPr>
        <w:t>Thanks to the reserves of coal and uranium ore, the overall dependency ratio of the country is only about 43%. The main part of these energy exports consist of oil and natural gas.</w:t>
      </w:r>
      <w:r>
        <w:rPr>
          <w:szCs w:val="21"/>
          <w:lang w:val="en-US"/>
        </w:rPr>
        <w:t xml:space="preserve"> The Czech Republic imports 75% of its natural gas, 71% of crude oil and approximately 50% of nuclear fuel from Russia</w:t>
      </w:r>
      <w:r>
        <w:rPr>
          <w:rStyle w:val="Funotenzeichen"/>
          <w:lang w:val="en-US"/>
        </w:rPr>
        <w:footnoteReference w:id="8"/>
      </w:r>
      <w:r w:rsidR="00676FA5">
        <w:rPr>
          <w:szCs w:val="21"/>
          <w:lang w:val="en-US"/>
        </w:rPr>
        <w:t>.</w:t>
      </w:r>
    </w:p>
    <w:p w:rsidR="00676FA5" w:rsidRDefault="00676FA5" w:rsidP="00676FA5">
      <w:pPr>
        <w:rPr>
          <w:lang w:val="en-US"/>
        </w:rPr>
      </w:pPr>
    </w:p>
    <w:p w:rsidR="000661EB" w:rsidRDefault="000661EB" w:rsidP="00676FA5">
      <w:pPr>
        <w:rPr>
          <w:lang w:val="en-US"/>
        </w:rPr>
      </w:pPr>
      <w:r>
        <w:rPr>
          <w:lang w:val="en-US"/>
        </w:rPr>
        <w:t>In 2010 the Czech Republic has developed a strategy which should lead to more energy eff</w:t>
      </w:r>
      <w:r>
        <w:rPr>
          <w:lang w:val="en-US"/>
        </w:rPr>
        <w:t>i</w:t>
      </w:r>
      <w:r>
        <w:rPr>
          <w:lang w:val="en-US"/>
        </w:rPr>
        <w:t xml:space="preserve">cient economy. At present the country has one of the highest figures in the statistics of CO2 production per capita. With 12 tones of CO2 per year and person, the Czech Republic is one of the biggest per capita producers of CO2 from all OECD countries. </w:t>
      </w:r>
    </w:p>
    <w:p w:rsidR="00676FA5" w:rsidRDefault="00676FA5" w:rsidP="00676FA5">
      <w:pPr>
        <w:rPr>
          <w:lang w:val="en-US"/>
        </w:rPr>
      </w:pPr>
    </w:p>
    <w:p w:rsidR="000661EB" w:rsidRDefault="000661EB" w:rsidP="00676FA5">
      <w:pPr>
        <w:rPr>
          <w:lang w:val="en-US"/>
        </w:rPr>
      </w:pPr>
      <w:r>
        <w:rPr>
          <w:lang w:val="en-US"/>
        </w:rPr>
        <w:t>These figures show two main problems of the Czech energy sector. The firs</w:t>
      </w:r>
      <w:r w:rsidR="007E1DFB">
        <w:rPr>
          <w:lang w:val="en-US"/>
        </w:rPr>
        <w:t>t</w:t>
      </w:r>
      <w:r>
        <w:rPr>
          <w:lang w:val="en-US"/>
        </w:rPr>
        <w:t xml:space="preserve"> is high energy intensiveness of the Czech economy. The second one is a dependency </w:t>
      </w:r>
      <w:proofErr w:type="gramStart"/>
      <w:r>
        <w:rPr>
          <w:lang w:val="en-US"/>
        </w:rPr>
        <w:t>imports</w:t>
      </w:r>
      <w:proofErr w:type="gramEnd"/>
      <w:r>
        <w:rPr>
          <w:lang w:val="en-US"/>
        </w:rPr>
        <w:t xml:space="preserve"> of energy. The following chapter shows the consequences, these problems have on the way the Czech Republic deals with the energy security.</w:t>
      </w:r>
    </w:p>
    <w:p w:rsidR="000661EB" w:rsidRDefault="007029AA" w:rsidP="007029AA">
      <w:pPr>
        <w:pStyle w:val="berschrift1"/>
        <w:rPr>
          <w:lang w:val="en-US"/>
        </w:rPr>
      </w:pPr>
      <w:r>
        <w:rPr>
          <w:lang w:val="en-US"/>
        </w:rPr>
        <w:br w:type="page"/>
      </w:r>
      <w:bookmarkStart w:id="22" w:name="_toc230"/>
      <w:bookmarkStart w:id="23" w:name="_Toc293138881"/>
      <w:bookmarkStart w:id="24" w:name="_Toc294728935"/>
      <w:bookmarkEnd w:id="22"/>
      <w:r w:rsidR="000661EB">
        <w:rPr>
          <w:lang w:val="en-US"/>
        </w:rPr>
        <w:lastRenderedPageBreak/>
        <w:t>Approach</w:t>
      </w:r>
      <w:bookmarkEnd w:id="23"/>
      <w:bookmarkEnd w:id="24"/>
    </w:p>
    <w:p w:rsidR="000661EB" w:rsidRDefault="000661EB" w:rsidP="000661EB">
      <w:pPr>
        <w:pStyle w:val="berschrift2"/>
        <w:rPr>
          <w:lang w:val="en-US"/>
        </w:rPr>
      </w:pPr>
      <w:bookmarkStart w:id="25" w:name="_toc232"/>
      <w:bookmarkStart w:id="26" w:name="_Toc294728936"/>
      <w:bookmarkEnd w:id="25"/>
      <w:r w:rsidRPr="000661EB">
        <w:t>Austria</w:t>
      </w:r>
      <w:r>
        <w:rPr>
          <w:lang w:val="en-US"/>
        </w:rPr>
        <w:t xml:space="preserve"> (</w:t>
      </w:r>
      <w:r w:rsidR="007D65CF">
        <w:rPr>
          <w:lang w:val="en-US"/>
        </w:rPr>
        <w:t>‘</w:t>
      </w:r>
      <w:r>
        <w:rPr>
          <w:lang w:val="en-US"/>
        </w:rPr>
        <w:t>secure sustainable</w:t>
      </w:r>
      <w:r w:rsidR="007D65CF">
        <w:rPr>
          <w:lang w:val="en-US"/>
        </w:rPr>
        <w:t>’</w:t>
      </w:r>
      <w:r>
        <w:rPr>
          <w:lang w:val="en-US"/>
        </w:rPr>
        <w:t xml:space="preserve"> approach)</w:t>
      </w:r>
      <w:bookmarkEnd w:id="26"/>
    </w:p>
    <w:p w:rsidR="00CE67B7" w:rsidRDefault="007D65CF" w:rsidP="000661EB">
      <w:pPr>
        <w:rPr>
          <w:lang w:val="en-US"/>
        </w:rPr>
      </w:pPr>
      <w:r>
        <w:rPr>
          <w:lang w:val="en-US"/>
        </w:rPr>
        <w:t xml:space="preserve">In chapter 3.1 we discussed the key issues for the future of Austrian energy supply. Now we are going to focus on how the Austrian government wants to </w:t>
      </w:r>
      <w:r w:rsidR="00CE67B7">
        <w:rPr>
          <w:lang w:val="en-US"/>
        </w:rPr>
        <w:t>face these upcoming problems.</w:t>
      </w:r>
      <w:r>
        <w:rPr>
          <w:lang w:val="en-US"/>
        </w:rPr>
        <w:t xml:space="preserve"> </w:t>
      </w:r>
      <w:r w:rsidR="00CE67B7">
        <w:rPr>
          <w:lang w:val="en-US"/>
        </w:rPr>
        <w:t>As described earlier Austria defines their main fields of activity as followed:</w:t>
      </w:r>
    </w:p>
    <w:p w:rsidR="00CE67B7" w:rsidRDefault="00CE67B7" w:rsidP="00CE67B7">
      <w:pPr>
        <w:numPr>
          <w:ilvl w:val="0"/>
          <w:numId w:val="17"/>
        </w:numPr>
        <w:rPr>
          <w:lang w:val="en-US"/>
        </w:rPr>
      </w:pPr>
      <w:r>
        <w:rPr>
          <w:noProof/>
          <w:lang w:val="en-US"/>
        </w:rPr>
        <w:t>reduce greenhouse gases,</w:t>
      </w:r>
    </w:p>
    <w:p w:rsidR="0059167B" w:rsidRDefault="0059167B" w:rsidP="00CE67B7">
      <w:pPr>
        <w:numPr>
          <w:ilvl w:val="0"/>
          <w:numId w:val="17"/>
        </w:numPr>
        <w:rPr>
          <w:lang w:val="en-US"/>
        </w:rPr>
      </w:pPr>
      <w:r>
        <w:rPr>
          <w:noProof/>
          <w:lang w:val="en-US"/>
        </w:rPr>
        <w:t>increase renewable source of energy,</w:t>
      </w:r>
    </w:p>
    <w:p w:rsidR="00CE67B7" w:rsidRDefault="00CE67B7" w:rsidP="00CE67B7">
      <w:pPr>
        <w:numPr>
          <w:ilvl w:val="0"/>
          <w:numId w:val="17"/>
        </w:numPr>
        <w:rPr>
          <w:lang w:val="en-US"/>
        </w:rPr>
      </w:pPr>
      <w:r>
        <w:rPr>
          <w:noProof/>
          <w:lang w:val="en-US"/>
        </w:rPr>
        <w:t>reduce fossil source of energy,</w:t>
      </w:r>
    </w:p>
    <w:p w:rsidR="00CE67B7" w:rsidRDefault="00CE67B7" w:rsidP="00CE67B7">
      <w:pPr>
        <w:numPr>
          <w:ilvl w:val="0"/>
          <w:numId w:val="17"/>
        </w:numPr>
        <w:rPr>
          <w:lang w:val="en-US"/>
        </w:rPr>
      </w:pPr>
      <w:r>
        <w:rPr>
          <w:noProof/>
          <w:lang w:val="en-US"/>
        </w:rPr>
        <w:t>avoiding</w:t>
      </w:r>
      <w:r w:rsidRPr="007C67A3">
        <w:rPr>
          <w:noProof/>
          <w:lang w:val="en-US"/>
        </w:rPr>
        <w:t xml:space="preserve"> strong dependences</w:t>
      </w:r>
      <w:r>
        <w:rPr>
          <w:noProof/>
          <w:lang w:val="en-US"/>
        </w:rPr>
        <w:t>,</w:t>
      </w:r>
    </w:p>
    <w:p w:rsidR="0059167B" w:rsidRDefault="0059167B" w:rsidP="00CE67B7">
      <w:pPr>
        <w:numPr>
          <w:ilvl w:val="0"/>
          <w:numId w:val="17"/>
        </w:numPr>
        <w:rPr>
          <w:lang w:val="en-US"/>
        </w:rPr>
      </w:pPr>
      <w:r>
        <w:rPr>
          <w:lang w:val="en-US"/>
        </w:rPr>
        <w:t>efficient use of energy and</w:t>
      </w:r>
    </w:p>
    <w:p w:rsidR="00CE67B7" w:rsidRDefault="0059167B" w:rsidP="00CE67B7">
      <w:pPr>
        <w:numPr>
          <w:ilvl w:val="0"/>
          <w:numId w:val="17"/>
        </w:numPr>
        <w:rPr>
          <w:lang w:val="en-US"/>
        </w:rPr>
      </w:pPr>
      <w:proofErr w:type="gramStart"/>
      <w:r>
        <w:rPr>
          <w:lang w:val="en-US"/>
        </w:rPr>
        <w:t>secure</w:t>
      </w:r>
      <w:proofErr w:type="gramEnd"/>
      <w:r>
        <w:rPr>
          <w:lang w:val="en-US"/>
        </w:rPr>
        <w:t xml:space="preserve"> long-term energy supply</w:t>
      </w:r>
      <w:r>
        <w:rPr>
          <w:rStyle w:val="Funotenzeichen"/>
          <w:lang w:val="en-US"/>
        </w:rPr>
        <w:footnoteReference w:id="9"/>
      </w:r>
      <w:r w:rsidR="003D5306">
        <w:rPr>
          <w:lang w:val="en-US"/>
        </w:rPr>
        <w:t>.</w:t>
      </w:r>
    </w:p>
    <w:p w:rsidR="0059167B" w:rsidRDefault="0059167B" w:rsidP="0059167B">
      <w:pPr>
        <w:rPr>
          <w:lang w:val="en-US"/>
        </w:rPr>
      </w:pPr>
    </w:p>
    <w:p w:rsidR="002B0D91" w:rsidRDefault="00E51500" w:rsidP="002B0D91">
      <w:pPr>
        <w:rPr>
          <w:lang w:val="en-US"/>
        </w:rPr>
      </w:pPr>
      <w:r>
        <w:rPr>
          <w:lang w:val="en-US"/>
        </w:rPr>
        <w:t>Basically</w:t>
      </w:r>
      <w:r w:rsidR="002B0D91">
        <w:rPr>
          <w:lang w:val="en-US"/>
        </w:rPr>
        <w:t xml:space="preserve"> the Austrian ‘secure sustainable</w:t>
      </w:r>
      <w:r>
        <w:rPr>
          <w:lang w:val="en-US"/>
        </w:rPr>
        <w:t>’</w:t>
      </w:r>
      <w:r w:rsidR="002B0D91">
        <w:rPr>
          <w:lang w:val="en-US"/>
        </w:rPr>
        <w:t xml:space="preserve"> approach </w:t>
      </w:r>
      <w:r>
        <w:rPr>
          <w:lang w:val="en-US"/>
        </w:rPr>
        <w:t>has its base on three columns:</w:t>
      </w:r>
    </w:p>
    <w:p w:rsidR="00E51500" w:rsidRDefault="00E51500" w:rsidP="002B0D91">
      <w:pPr>
        <w:rPr>
          <w:lang w:val="en-US"/>
        </w:rPr>
      </w:pPr>
    </w:p>
    <w:p w:rsidR="00E51500" w:rsidRDefault="00550E3E" w:rsidP="00550E3E">
      <w:pPr>
        <w:rPr>
          <w:lang w:val="en-US"/>
        </w:rPr>
      </w:pPr>
      <w:r w:rsidRPr="00550E3E">
        <w:rPr>
          <w:lang w:val="en-US"/>
        </w:rPr>
        <w:t>I.</w:t>
      </w:r>
      <w:r>
        <w:rPr>
          <w:lang w:val="en-US"/>
        </w:rPr>
        <w:t xml:space="preserve"> </w:t>
      </w:r>
      <w:r w:rsidR="00E51500" w:rsidRPr="00E51500">
        <w:rPr>
          <w:lang w:val="en-US"/>
        </w:rPr>
        <w:t xml:space="preserve">A continuous increase in </w:t>
      </w:r>
      <w:r w:rsidR="00E51500" w:rsidRPr="00E51500">
        <w:rPr>
          <w:b/>
          <w:lang w:val="en-US"/>
        </w:rPr>
        <w:t>energy efficiency</w:t>
      </w:r>
      <w:r w:rsidR="00E51500">
        <w:rPr>
          <w:lang w:val="en-US"/>
        </w:rPr>
        <w:t xml:space="preserve"> in all essential sectors can be claimed as a key for energy and climate policy. </w:t>
      </w:r>
      <w:r w:rsidR="00DB066B">
        <w:rPr>
          <w:lang w:val="en-US"/>
        </w:rPr>
        <w:t xml:space="preserve">Furthermore this gives a lot of space for innovations, growth and employment. In Austria efficient technologies as an industry can contribute to sustainable energy supply. </w:t>
      </w:r>
      <w:r>
        <w:rPr>
          <w:lang w:val="en-US"/>
        </w:rPr>
        <w:t>A raise of energy efficiency has to be implemented in the follo</w:t>
      </w:r>
      <w:r>
        <w:rPr>
          <w:lang w:val="en-US"/>
        </w:rPr>
        <w:t>w</w:t>
      </w:r>
      <w:r>
        <w:rPr>
          <w:lang w:val="en-US"/>
        </w:rPr>
        <w:t>ing sectors:</w:t>
      </w:r>
    </w:p>
    <w:p w:rsidR="00550E3E" w:rsidRDefault="00C45909" w:rsidP="00C45909">
      <w:pPr>
        <w:numPr>
          <w:ilvl w:val="0"/>
          <w:numId w:val="20"/>
        </w:numPr>
        <w:rPr>
          <w:lang w:val="en-US"/>
        </w:rPr>
      </w:pPr>
      <w:r>
        <w:rPr>
          <w:lang w:val="en-US"/>
        </w:rPr>
        <w:t>Buildings: reduction of heating and cooling and an improvement of construction sta</w:t>
      </w:r>
      <w:r>
        <w:rPr>
          <w:lang w:val="en-US"/>
        </w:rPr>
        <w:t>n</w:t>
      </w:r>
      <w:r>
        <w:rPr>
          <w:lang w:val="en-US"/>
        </w:rPr>
        <w:t>dards towards ‘zero energy standard’.</w:t>
      </w:r>
    </w:p>
    <w:p w:rsidR="00C45909" w:rsidRDefault="00C45909" w:rsidP="00C45909">
      <w:pPr>
        <w:numPr>
          <w:ilvl w:val="0"/>
          <w:numId w:val="20"/>
        </w:numPr>
        <w:rPr>
          <w:lang w:val="en-US"/>
        </w:rPr>
      </w:pPr>
      <w:r>
        <w:rPr>
          <w:lang w:val="en-US"/>
        </w:rPr>
        <w:t>Energy consumption within households and companies: the focus point lies on the power consumption and the use of waste heat supported by energy consulting and energy management.</w:t>
      </w:r>
    </w:p>
    <w:p w:rsidR="00C45909" w:rsidRDefault="00C45909" w:rsidP="00C45909">
      <w:pPr>
        <w:numPr>
          <w:ilvl w:val="0"/>
          <w:numId w:val="20"/>
        </w:numPr>
        <w:rPr>
          <w:lang w:val="en-US"/>
        </w:rPr>
      </w:pPr>
      <w:r>
        <w:rPr>
          <w:lang w:val="en-US"/>
        </w:rPr>
        <w:t>Efficient mobility: Alternative drive systems</w:t>
      </w:r>
      <w:r w:rsidR="000A376B">
        <w:rPr>
          <w:lang w:val="en-US"/>
        </w:rPr>
        <w:t xml:space="preserve"> combined with mobility management and public transportation.</w:t>
      </w:r>
    </w:p>
    <w:p w:rsidR="000A376B" w:rsidRPr="00E51500" w:rsidRDefault="000A376B" w:rsidP="00C45909">
      <w:pPr>
        <w:numPr>
          <w:ilvl w:val="0"/>
          <w:numId w:val="20"/>
        </w:numPr>
        <w:rPr>
          <w:lang w:val="en-US"/>
        </w:rPr>
      </w:pPr>
      <w:r>
        <w:rPr>
          <w:lang w:val="en-US"/>
        </w:rPr>
        <w:t>Efficient primary energy use and use of waste heat:</w:t>
      </w:r>
      <w:r w:rsidR="0048459E">
        <w:rPr>
          <w:lang w:val="en-US"/>
        </w:rPr>
        <w:t xml:space="preserve"> Main focus is on energy intensive companies, energy industry, households and business enterprises.</w:t>
      </w:r>
    </w:p>
    <w:p w:rsidR="00DB066B" w:rsidRPr="007029AA" w:rsidRDefault="00DB066B" w:rsidP="00E51500">
      <w:pPr>
        <w:rPr>
          <w:lang w:val="en-US"/>
        </w:rPr>
      </w:pPr>
    </w:p>
    <w:p w:rsidR="002576B3" w:rsidRDefault="00E51500" w:rsidP="00E51500">
      <w:pPr>
        <w:rPr>
          <w:lang w:val="en-US"/>
        </w:rPr>
      </w:pPr>
      <w:r w:rsidRPr="002576B3">
        <w:rPr>
          <w:lang w:val="en-US"/>
        </w:rPr>
        <w:t xml:space="preserve">II. </w:t>
      </w:r>
      <w:r w:rsidR="002576B3" w:rsidRPr="00093892">
        <w:rPr>
          <w:b/>
          <w:lang w:val="en-US"/>
        </w:rPr>
        <w:t>Expansion of renewable energies</w:t>
      </w:r>
      <w:r w:rsidR="002576B3" w:rsidRPr="002576B3">
        <w:rPr>
          <w:lang w:val="en-US"/>
        </w:rPr>
        <w:t xml:space="preserve"> </w:t>
      </w:r>
      <w:r w:rsidR="002576B3">
        <w:rPr>
          <w:lang w:val="en-US"/>
        </w:rPr>
        <w:t xml:space="preserve">is very important for the national </w:t>
      </w:r>
      <w:r w:rsidR="00093892">
        <w:rPr>
          <w:lang w:val="en-US"/>
        </w:rPr>
        <w:t xml:space="preserve">energy supply and strengthens the secure energy supply. </w:t>
      </w:r>
      <w:r w:rsidR="00093892" w:rsidRPr="00093892">
        <w:rPr>
          <w:lang w:val="en-US"/>
        </w:rPr>
        <w:t xml:space="preserve">Whereas this increase of capacity creates new workplaces, increases the competitiveness </w:t>
      </w:r>
      <w:r w:rsidR="00093892">
        <w:rPr>
          <w:lang w:val="en-US"/>
        </w:rPr>
        <w:t>and is</w:t>
      </w:r>
      <w:r w:rsidR="007029AA">
        <w:rPr>
          <w:lang w:val="en-US"/>
        </w:rPr>
        <w:t xml:space="preserve"> a</w:t>
      </w:r>
      <w:r w:rsidR="00093892">
        <w:rPr>
          <w:lang w:val="en-US"/>
        </w:rPr>
        <w:t xml:space="preserve"> substantial part to reach energy and cl</w:t>
      </w:r>
      <w:r w:rsidR="00093892">
        <w:rPr>
          <w:lang w:val="en-US"/>
        </w:rPr>
        <w:t>i</w:t>
      </w:r>
      <w:r w:rsidR="00093892">
        <w:rPr>
          <w:lang w:val="en-US"/>
        </w:rPr>
        <w:lastRenderedPageBreak/>
        <w:t>mate policy goals.</w:t>
      </w:r>
      <w:r w:rsidR="001E23A6">
        <w:rPr>
          <w:lang w:val="en-US"/>
        </w:rPr>
        <w:t xml:space="preserve"> The expansion of renewable energies has to take place in the following sectors:</w:t>
      </w:r>
    </w:p>
    <w:p w:rsidR="001E23A6" w:rsidRDefault="001E23A6" w:rsidP="001E23A6">
      <w:pPr>
        <w:numPr>
          <w:ilvl w:val="0"/>
          <w:numId w:val="21"/>
        </w:numPr>
        <w:rPr>
          <w:lang w:val="en-US"/>
        </w:rPr>
      </w:pPr>
      <w:r>
        <w:rPr>
          <w:lang w:val="en-US"/>
        </w:rPr>
        <w:t>Electricity production: use of existing potentials in the field of hydro power, wind po</w:t>
      </w:r>
      <w:r>
        <w:rPr>
          <w:lang w:val="en-US"/>
        </w:rPr>
        <w:t>w</w:t>
      </w:r>
      <w:r>
        <w:rPr>
          <w:lang w:val="en-US"/>
        </w:rPr>
        <w:t>er, biomass and solar energy.</w:t>
      </w:r>
    </w:p>
    <w:p w:rsidR="001E23A6" w:rsidRDefault="001E23A6" w:rsidP="001E23A6">
      <w:pPr>
        <w:numPr>
          <w:ilvl w:val="0"/>
          <w:numId w:val="21"/>
        </w:numPr>
        <w:rPr>
          <w:lang w:val="en-US"/>
        </w:rPr>
      </w:pPr>
      <w:r>
        <w:rPr>
          <w:lang w:val="en-US"/>
        </w:rPr>
        <w:t>Heating should have its basis in regional energy concepts and therefore the strengths of each region should lead to the strategy.</w:t>
      </w:r>
    </w:p>
    <w:p w:rsidR="001E23A6" w:rsidRPr="00093892" w:rsidRDefault="001E23A6" w:rsidP="001E23A6">
      <w:pPr>
        <w:numPr>
          <w:ilvl w:val="0"/>
          <w:numId w:val="21"/>
        </w:numPr>
        <w:rPr>
          <w:lang w:val="en-US"/>
        </w:rPr>
      </w:pPr>
      <w:r>
        <w:rPr>
          <w:lang w:val="en-US"/>
        </w:rPr>
        <w:t xml:space="preserve">Mobility: </w:t>
      </w:r>
      <w:r w:rsidR="00DE3322">
        <w:rPr>
          <w:lang w:val="en-US"/>
        </w:rPr>
        <w:t>Meet the EU criteria of ten per cent renewable energy through bio-fuels and e-mobility.</w:t>
      </w:r>
    </w:p>
    <w:p w:rsidR="00E51500" w:rsidRDefault="00E51500" w:rsidP="00E51500">
      <w:pPr>
        <w:rPr>
          <w:lang w:val="en-US"/>
        </w:rPr>
      </w:pPr>
    </w:p>
    <w:p w:rsidR="0088104B" w:rsidRDefault="00DE3322" w:rsidP="00DE3322">
      <w:pPr>
        <w:rPr>
          <w:lang w:val="en-US"/>
        </w:rPr>
      </w:pPr>
      <w:r w:rsidRPr="00DE3322">
        <w:rPr>
          <w:lang w:val="en-US"/>
        </w:rPr>
        <w:t xml:space="preserve">III. </w:t>
      </w:r>
      <w:r w:rsidRPr="00DE3322">
        <w:rPr>
          <w:b/>
          <w:lang w:val="en-US"/>
        </w:rPr>
        <w:t>Securing the long-term energy supply</w:t>
      </w:r>
      <w:r>
        <w:rPr>
          <w:b/>
          <w:lang w:val="en-US"/>
        </w:rPr>
        <w:t xml:space="preserve"> </w:t>
      </w:r>
      <w:r w:rsidR="0088104B">
        <w:rPr>
          <w:lang w:val="en-US"/>
        </w:rPr>
        <w:t>of a society. This includes all costs and env</w:t>
      </w:r>
      <w:r w:rsidR="0088104B">
        <w:rPr>
          <w:lang w:val="en-US"/>
        </w:rPr>
        <w:t>i</w:t>
      </w:r>
      <w:r w:rsidR="0088104B">
        <w:rPr>
          <w:lang w:val="en-US"/>
        </w:rPr>
        <w:t xml:space="preserve">ronmental impacts. We can assume that this influences the economical performance </w:t>
      </w:r>
      <w:r w:rsidR="006E1B53">
        <w:rPr>
          <w:lang w:val="en-US"/>
        </w:rPr>
        <w:t>a lot</w:t>
      </w:r>
      <w:r w:rsidR="0088104B">
        <w:rPr>
          <w:lang w:val="en-US"/>
        </w:rPr>
        <w:t>.</w:t>
      </w:r>
      <w:r w:rsidR="006E1B53">
        <w:rPr>
          <w:lang w:val="en-US"/>
        </w:rPr>
        <w:t xml:space="preserve"> </w:t>
      </w:r>
      <w:r w:rsidR="0088104B">
        <w:rPr>
          <w:lang w:val="en-US"/>
        </w:rPr>
        <w:t>In addition it is necessary to keep the energy consumption very low and use own energy r</w:t>
      </w:r>
      <w:r w:rsidR="0088104B">
        <w:rPr>
          <w:lang w:val="en-US"/>
        </w:rPr>
        <w:t>e</w:t>
      </w:r>
      <w:r w:rsidR="0088104B">
        <w:rPr>
          <w:lang w:val="en-US"/>
        </w:rPr>
        <w:t xml:space="preserve">sources carefully as well as </w:t>
      </w:r>
      <w:r w:rsidR="006E1B53">
        <w:rPr>
          <w:lang w:val="en-US"/>
        </w:rPr>
        <w:t xml:space="preserve">expanding them. </w:t>
      </w:r>
      <w:r w:rsidR="006E1B53" w:rsidRPr="006E1B53">
        <w:rPr>
          <w:lang w:val="en-US"/>
        </w:rPr>
        <w:t xml:space="preserve">It is also a basic need to </w:t>
      </w:r>
      <w:r w:rsidR="006E1B53">
        <w:rPr>
          <w:lang w:val="en-US"/>
        </w:rPr>
        <w:t>assure a diversific</w:t>
      </w:r>
      <w:r w:rsidR="006E1B53">
        <w:rPr>
          <w:lang w:val="en-US"/>
        </w:rPr>
        <w:t>a</w:t>
      </w:r>
      <w:r w:rsidR="006E1B53">
        <w:rPr>
          <w:lang w:val="en-US"/>
        </w:rPr>
        <w:t xml:space="preserve">tion of </w:t>
      </w:r>
      <w:r w:rsidR="006E1B53" w:rsidRPr="006E1B53">
        <w:rPr>
          <w:lang w:val="en-US"/>
        </w:rPr>
        <w:t>energy im</w:t>
      </w:r>
      <w:r w:rsidR="006E1B53">
        <w:rPr>
          <w:lang w:val="en-US"/>
        </w:rPr>
        <w:t>ports and to make sufficient infrastructure for transport and storage avail</w:t>
      </w:r>
      <w:r w:rsidR="006E1B53">
        <w:rPr>
          <w:lang w:val="en-US"/>
        </w:rPr>
        <w:t>a</w:t>
      </w:r>
      <w:r w:rsidR="006E1B53">
        <w:rPr>
          <w:lang w:val="en-US"/>
        </w:rPr>
        <w:t xml:space="preserve">ble. </w:t>
      </w:r>
      <w:r w:rsidR="000647E1">
        <w:rPr>
          <w:lang w:val="en-US"/>
        </w:rPr>
        <w:t>A well-functioning and save energy supply and distribution is essential to preserve the existing living standard. The main emphasis is on the grid-bounded energy sources such as electricity, natural gas, district heating.</w:t>
      </w:r>
    </w:p>
    <w:p w:rsidR="000647E1" w:rsidRDefault="000647E1" w:rsidP="000647E1">
      <w:pPr>
        <w:numPr>
          <w:ilvl w:val="0"/>
          <w:numId w:val="22"/>
        </w:numPr>
        <w:rPr>
          <w:lang w:val="en-US"/>
        </w:rPr>
      </w:pPr>
      <w:r w:rsidRPr="000647E1">
        <w:rPr>
          <w:lang w:val="en-US"/>
        </w:rPr>
        <w:t>Transmission, distribution and storage for electricity: In the future the grid has to</w:t>
      </w:r>
      <w:r>
        <w:rPr>
          <w:lang w:val="en-US"/>
        </w:rPr>
        <w:t xml:space="preserve"> be updated to a higher flow and to a stronger decentralized production.</w:t>
      </w:r>
    </w:p>
    <w:p w:rsidR="000647E1" w:rsidRPr="000647E1" w:rsidRDefault="003F631A" w:rsidP="000647E1">
      <w:pPr>
        <w:numPr>
          <w:ilvl w:val="0"/>
          <w:numId w:val="22"/>
        </w:numPr>
        <w:rPr>
          <w:lang w:val="en-US"/>
        </w:rPr>
      </w:pPr>
      <w:r>
        <w:rPr>
          <w:lang w:val="en-US"/>
        </w:rPr>
        <w:t>Grid-bounded energy sources: Because of the geographical position of Austria, it has to take over some kind of a hub function in the area of grid-bounded energy sources. This is not only a big responsibility, but it also creates chances for the Austrian eco</w:t>
      </w:r>
      <w:r>
        <w:rPr>
          <w:lang w:val="en-US"/>
        </w:rPr>
        <w:t>n</w:t>
      </w:r>
      <w:r>
        <w:rPr>
          <w:lang w:val="en-US"/>
        </w:rPr>
        <w:t>omy, which are not only economically reasonable but also energy policy.</w:t>
      </w:r>
      <w:r>
        <w:rPr>
          <w:rStyle w:val="Funotenzeichen"/>
          <w:lang w:val="en-US"/>
        </w:rPr>
        <w:footnoteReference w:id="10"/>
      </w:r>
    </w:p>
    <w:p w:rsidR="003D5306" w:rsidRDefault="006036C3" w:rsidP="006036C3">
      <w:pPr>
        <w:pStyle w:val="berschrift3"/>
        <w:rPr>
          <w:lang w:val="en-US"/>
        </w:rPr>
      </w:pPr>
      <w:bookmarkStart w:id="27" w:name="_Toc294728937"/>
      <w:r>
        <w:rPr>
          <w:lang w:val="en-US"/>
        </w:rPr>
        <w:t>Early Actions 2005 – 2009</w:t>
      </w:r>
      <w:bookmarkEnd w:id="27"/>
    </w:p>
    <w:p w:rsidR="00B57EE5" w:rsidRDefault="00B57EE5" w:rsidP="006036C3">
      <w:pPr>
        <w:rPr>
          <w:lang w:val="en-US"/>
        </w:rPr>
      </w:pPr>
      <w:r>
        <w:rPr>
          <w:lang w:val="en-US"/>
        </w:rPr>
        <w:t>In the time between 2005 and 2009 there have been a lot of actions taken place to reach the energy policy goals from Austria.</w:t>
      </w:r>
      <w:r w:rsidR="00B5197E">
        <w:rPr>
          <w:lang w:val="en-US"/>
        </w:rPr>
        <w:t xml:space="preserve"> The main m</w:t>
      </w:r>
      <w:r>
        <w:rPr>
          <w:lang w:val="en-US"/>
        </w:rPr>
        <w:t xml:space="preserve">easures </w:t>
      </w:r>
      <w:r w:rsidR="00B5197E">
        <w:rPr>
          <w:lang w:val="en-US"/>
        </w:rPr>
        <w:t>are the three following ones:</w:t>
      </w:r>
    </w:p>
    <w:p w:rsidR="00B57EE5" w:rsidRDefault="00B57EE5" w:rsidP="00B57EE5">
      <w:pPr>
        <w:numPr>
          <w:ilvl w:val="0"/>
          <w:numId w:val="23"/>
        </w:numPr>
        <w:rPr>
          <w:lang w:val="en-US"/>
        </w:rPr>
      </w:pPr>
      <w:r>
        <w:rPr>
          <w:lang w:val="en-US"/>
        </w:rPr>
        <w:t>Environmental subsidies from around 90 million euro per year,</w:t>
      </w:r>
    </w:p>
    <w:p w:rsidR="00B5197E" w:rsidRDefault="00B5197E" w:rsidP="00B5197E">
      <w:pPr>
        <w:numPr>
          <w:ilvl w:val="0"/>
          <w:numId w:val="23"/>
        </w:numPr>
        <w:rPr>
          <w:lang w:val="en-US"/>
        </w:rPr>
      </w:pPr>
      <w:r>
        <w:rPr>
          <w:lang w:val="en-US"/>
        </w:rPr>
        <w:t>Several amendment within the Eco-electricity Act,</w:t>
      </w:r>
    </w:p>
    <w:p w:rsidR="00B5197E" w:rsidRDefault="00B5197E" w:rsidP="00B5197E">
      <w:pPr>
        <w:numPr>
          <w:ilvl w:val="0"/>
          <w:numId w:val="23"/>
        </w:numPr>
        <w:rPr>
          <w:lang w:val="en-US"/>
        </w:rPr>
      </w:pPr>
      <w:r>
        <w:rPr>
          <w:lang w:val="en-US"/>
        </w:rPr>
        <w:t>Climate and energy fund was decided in 2007 (this helps to support the Austrian energy policy).</w:t>
      </w:r>
    </w:p>
    <w:p w:rsidR="00B5197E" w:rsidRPr="00B5197E" w:rsidRDefault="00B5197E" w:rsidP="00B5197E">
      <w:pPr>
        <w:rPr>
          <w:lang w:val="en-US"/>
        </w:rPr>
      </w:pPr>
      <w:r>
        <w:rPr>
          <w:lang w:val="en-US"/>
        </w:rPr>
        <w:t>The main goal is to make the dream of a sustainable energy supply come true.</w:t>
      </w:r>
    </w:p>
    <w:p w:rsidR="00B57EE5" w:rsidRDefault="00B5197E" w:rsidP="006036C3">
      <w:pPr>
        <w:rPr>
          <w:lang w:val="en-US"/>
        </w:rPr>
      </w:pPr>
      <w:r>
        <w:rPr>
          <w:lang w:val="en-US"/>
        </w:rPr>
        <w:t xml:space="preserve">In 2009 the economic minister, Reinhold </w:t>
      </w:r>
      <w:proofErr w:type="spellStart"/>
      <w:r>
        <w:rPr>
          <w:lang w:val="en-US"/>
        </w:rPr>
        <w:t>Mitterlehner</w:t>
      </w:r>
      <w:proofErr w:type="spellEnd"/>
      <w:r>
        <w:rPr>
          <w:lang w:val="en-US"/>
        </w:rPr>
        <w:t xml:space="preserve"> and the environmental Minister, </w:t>
      </w:r>
      <w:proofErr w:type="spellStart"/>
      <w:r>
        <w:rPr>
          <w:lang w:val="en-US"/>
        </w:rPr>
        <w:t>Nik</w:t>
      </w:r>
      <w:r>
        <w:rPr>
          <w:lang w:val="en-US"/>
        </w:rPr>
        <w:t>o</w:t>
      </w:r>
      <w:r>
        <w:rPr>
          <w:lang w:val="en-US"/>
        </w:rPr>
        <w:t>laus</w:t>
      </w:r>
      <w:proofErr w:type="spellEnd"/>
      <w:r>
        <w:rPr>
          <w:lang w:val="en-US"/>
        </w:rPr>
        <w:t xml:space="preserve"> </w:t>
      </w:r>
      <w:proofErr w:type="spellStart"/>
      <w:r>
        <w:rPr>
          <w:lang w:val="en-US"/>
        </w:rPr>
        <w:t>Berlakovich</w:t>
      </w:r>
      <w:proofErr w:type="spellEnd"/>
      <w:r>
        <w:rPr>
          <w:lang w:val="en-US"/>
        </w:rPr>
        <w:t>, agreed on a 50 million Euro package for private households and business each</w:t>
      </w:r>
      <w:r w:rsidR="00D43368">
        <w:rPr>
          <w:lang w:val="en-US"/>
        </w:rPr>
        <w:t>, for a thermal restoration.</w:t>
      </w:r>
    </w:p>
    <w:p w:rsidR="00D43368" w:rsidRDefault="00D43368" w:rsidP="006036C3">
      <w:pPr>
        <w:rPr>
          <w:lang w:val="en-US"/>
        </w:rPr>
      </w:pPr>
      <w:r>
        <w:rPr>
          <w:lang w:val="en-US"/>
        </w:rPr>
        <w:lastRenderedPageBreak/>
        <w:t>Other important measures in short:</w:t>
      </w:r>
    </w:p>
    <w:p w:rsidR="00D43368" w:rsidRDefault="0042791B" w:rsidP="0042791B">
      <w:pPr>
        <w:numPr>
          <w:ilvl w:val="0"/>
          <w:numId w:val="24"/>
        </w:numPr>
        <w:rPr>
          <w:lang w:val="en-US"/>
        </w:rPr>
      </w:pPr>
      <w:r>
        <w:rPr>
          <w:lang w:val="en-US"/>
        </w:rPr>
        <w:t>Energy certificate bill,</w:t>
      </w:r>
    </w:p>
    <w:p w:rsidR="0042791B" w:rsidRDefault="0042791B" w:rsidP="006036C3">
      <w:pPr>
        <w:numPr>
          <w:ilvl w:val="0"/>
          <w:numId w:val="24"/>
        </w:numPr>
        <w:rPr>
          <w:lang w:val="en-US"/>
        </w:rPr>
      </w:pPr>
      <w:r w:rsidRPr="0042791B">
        <w:rPr>
          <w:lang w:val="en-US"/>
        </w:rPr>
        <w:t xml:space="preserve">Amendments </w:t>
      </w:r>
      <w:r>
        <w:rPr>
          <w:lang w:val="en-US"/>
        </w:rPr>
        <w:t>in construction branch, …</w:t>
      </w:r>
    </w:p>
    <w:p w:rsidR="0042791B" w:rsidRDefault="0042791B" w:rsidP="006036C3">
      <w:pPr>
        <w:numPr>
          <w:ilvl w:val="0"/>
          <w:numId w:val="24"/>
        </w:numPr>
        <w:rPr>
          <w:lang w:val="en-US"/>
        </w:rPr>
      </w:pPr>
      <w:r>
        <w:rPr>
          <w:lang w:val="en-US"/>
        </w:rPr>
        <w:t>Subsidies for renewable energies</w:t>
      </w:r>
    </w:p>
    <w:p w:rsidR="0042791B" w:rsidRDefault="0042791B" w:rsidP="0042791B">
      <w:pPr>
        <w:numPr>
          <w:ilvl w:val="0"/>
          <w:numId w:val="24"/>
        </w:numPr>
        <w:rPr>
          <w:lang w:val="en-US"/>
        </w:rPr>
      </w:pPr>
      <w:r>
        <w:rPr>
          <w:lang w:val="en-US"/>
        </w:rPr>
        <w:t>Voluntary agreements with associations,</w:t>
      </w:r>
    </w:p>
    <w:p w:rsidR="0042791B" w:rsidRDefault="0042791B" w:rsidP="0042791B">
      <w:pPr>
        <w:numPr>
          <w:ilvl w:val="0"/>
          <w:numId w:val="24"/>
        </w:numPr>
        <w:rPr>
          <w:lang w:val="en-US"/>
        </w:rPr>
      </w:pPr>
      <w:r>
        <w:rPr>
          <w:lang w:val="en-US"/>
        </w:rPr>
        <w:t xml:space="preserve">National </w:t>
      </w:r>
      <w:proofErr w:type="spellStart"/>
      <w:r>
        <w:rPr>
          <w:lang w:val="en-US"/>
        </w:rPr>
        <w:t>technogical</w:t>
      </w:r>
      <w:proofErr w:type="spellEnd"/>
      <w:r>
        <w:rPr>
          <w:lang w:val="en-US"/>
        </w:rPr>
        <w:t xml:space="preserve"> platform (smart grid, solar, photovoltaic, wind)</w:t>
      </w:r>
    </w:p>
    <w:p w:rsidR="0042791B" w:rsidRDefault="0042791B" w:rsidP="0042791B">
      <w:pPr>
        <w:numPr>
          <w:ilvl w:val="0"/>
          <w:numId w:val="24"/>
        </w:numPr>
        <w:rPr>
          <w:lang w:val="en-US"/>
        </w:rPr>
      </w:pPr>
      <w:r>
        <w:rPr>
          <w:lang w:val="en-US"/>
        </w:rPr>
        <w:t>Combined heat and power law,</w:t>
      </w:r>
    </w:p>
    <w:p w:rsidR="0042791B" w:rsidRDefault="0042791B" w:rsidP="0042791B">
      <w:pPr>
        <w:numPr>
          <w:ilvl w:val="0"/>
          <w:numId w:val="24"/>
        </w:numPr>
        <w:rPr>
          <w:lang w:val="en-US"/>
        </w:rPr>
      </w:pPr>
      <w:r>
        <w:rPr>
          <w:lang w:val="en-US"/>
        </w:rPr>
        <w:t>5,75 per cent bio fuels and bio ethanol within fossil fuels,</w:t>
      </w:r>
      <w:r w:rsidR="00D571AF">
        <w:rPr>
          <w:lang w:val="en-US"/>
        </w:rPr>
        <w:t xml:space="preserve"> 2009: a raise to 7 percent,</w:t>
      </w:r>
    </w:p>
    <w:p w:rsidR="00D571AF" w:rsidRDefault="00D571AF" w:rsidP="0042791B">
      <w:pPr>
        <w:numPr>
          <w:ilvl w:val="0"/>
          <w:numId w:val="24"/>
        </w:numPr>
        <w:rPr>
          <w:lang w:val="en-US"/>
        </w:rPr>
      </w:pPr>
      <w:r>
        <w:rPr>
          <w:lang w:val="en-US"/>
        </w:rPr>
        <w:t>Subsidies for alternative driving systems and mobility management, special subsidy programs,</w:t>
      </w:r>
    </w:p>
    <w:p w:rsidR="00D571AF" w:rsidRDefault="00D571AF" w:rsidP="00D571AF">
      <w:pPr>
        <w:numPr>
          <w:ilvl w:val="0"/>
          <w:numId w:val="24"/>
        </w:numPr>
        <w:rPr>
          <w:lang w:val="en-US"/>
        </w:rPr>
      </w:pPr>
      <w:r>
        <w:rPr>
          <w:lang w:val="en-US"/>
        </w:rPr>
        <w:t xml:space="preserve">Nationwide </w:t>
      </w:r>
      <w:hyperlink r:id="rId16" w:history="1">
        <w:r w:rsidRPr="00D571AF">
          <w:rPr>
            <w:lang w:val="en-US"/>
          </w:rPr>
          <w:t>consciousness raising</w:t>
        </w:r>
      </w:hyperlink>
      <w:r>
        <w:rPr>
          <w:lang w:val="en-US"/>
        </w:rPr>
        <w:t xml:space="preserve"> campaign for</w:t>
      </w:r>
      <w:r w:rsidRPr="00D571AF">
        <w:rPr>
          <w:lang w:val="en-US"/>
        </w:rPr>
        <w:t xml:space="preserve"> fuel-saving, </w:t>
      </w:r>
      <w:r>
        <w:rPr>
          <w:lang w:val="en-US"/>
        </w:rPr>
        <w:t>alternative vehicles and bicycling,</w:t>
      </w:r>
    </w:p>
    <w:p w:rsidR="00D571AF" w:rsidRDefault="00D571AF" w:rsidP="00D571AF">
      <w:pPr>
        <w:numPr>
          <w:ilvl w:val="0"/>
          <w:numId w:val="24"/>
        </w:numPr>
        <w:rPr>
          <w:lang w:val="en-US"/>
        </w:rPr>
      </w:pPr>
      <w:r>
        <w:rPr>
          <w:lang w:val="en-US"/>
        </w:rPr>
        <w:t>Implementation of a standard consumption tax with benefits for alternative vehicles or vehicles which emit below 120g CO</w:t>
      </w:r>
      <w:r w:rsidRPr="00D571AF">
        <w:rPr>
          <w:vertAlign w:val="subscript"/>
          <w:lang w:val="en-US"/>
        </w:rPr>
        <w:t>2</w:t>
      </w:r>
      <w:r>
        <w:rPr>
          <w:lang w:val="en-US"/>
        </w:rPr>
        <w:t>/km and penalties for vehicles above 160g CO</w:t>
      </w:r>
      <w:r>
        <w:rPr>
          <w:vertAlign w:val="subscript"/>
          <w:lang w:val="en-US"/>
        </w:rPr>
        <w:t>2</w:t>
      </w:r>
      <w:r>
        <w:rPr>
          <w:lang w:val="en-US"/>
        </w:rPr>
        <w:t>/km.</w:t>
      </w:r>
    </w:p>
    <w:p w:rsidR="006141B4" w:rsidRDefault="006141B4" w:rsidP="00D571AF">
      <w:pPr>
        <w:numPr>
          <w:ilvl w:val="0"/>
          <w:numId w:val="24"/>
        </w:numPr>
        <w:rPr>
          <w:lang w:val="en-US"/>
        </w:rPr>
      </w:pPr>
      <w:r>
        <w:rPr>
          <w:lang w:val="en-US"/>
        </w:rPr>
        <w:t>Expansion of the infrastructure for public transportation as well as for goods traffic,</w:t>
      </w:r>
    </w:p>
    <w:p w:rsidR="006036C3" w:rsidRPr="006141B4" w:rsidRDefault="006141B4" w:rsidP="0042791B">
      <w:pPr>
        <w:numPr>
          <w:ilvl w:val="0"/>
          <w:numId w:val="24"/>
        </w:numPr>
        <w:rPr>
          <w:lang w:val="en-US"/>
        </w:rPr>
      </w:pPr>
      <w:r w:rsidRPr="006141B4">
        <w:rPr>
          <w:lang w:val="en-US"/>
        </w:rPr>
        <w:t>... .</w:t>
      </w:r>
      <w:r w:rsidR="006036C3">
        <w:rPr>
          <w:rStyle w:val="Funotenzeichen"/>
          <w:lang w:val="en-US"/>
        </w:rPr>
        <w:footnoteReference w:id="11"/>
      </w:r>
    </w:p>
    <w:p w:rsidR="007D65CF" w:rsidRPr="006141B4" w:rsidRDefault="007029AA" w:rsidP="007029AA">
      <w:pPr>
        <w:pStyle w:val="berschrift3"/>
        <w:rPr>
          <w:lang w:val="en-US"/>
        </w:rPr>
      </w:pPr>
      <w:bookmarkStart w:id="28" w:name="_Toc294728938"/>
      <w:r w:rsidRPr="006141B4">
        <w:rPr>
          <w:lang w:val="en-US"/>
        </w:rPr>
        <w:t xml:space="preserve">Critics on </w:t>
      </w:r>
      <w:proofErr w:type="spellStart"/>
      <w:r w:rsidRPr="006141B4">
        <w:rPr>
          <w:lang w:val="en-US"/>
        </w:rPr>
        <w:t>Austrias</w:t>
      </w:r>
      <w:proofErr w:type="spellEnd"/>
      <w:r w:rsidRPr="006141B4">
        <w:rPr>
          <w:lang w:val="en-US"/>
        </w:rPr>
        <w:t xml:space="preserve"> energy policy</w:t>
      </w:r>
      <w:bookmarkEnd w:id="28"/>
    </w:p>
    <w:p w:rsidR="007029AA" w:rsidRDefault="00EB42BE" w:rsidP="007029AA">
      <w:pPr>
        <w:rPr>
          <w:lang w:val="en-US"/>
        </w:rPr>
      </w:pPr>
      <w:r>
        <w:rPr>
          <w:lang w:val="en-US"/>
        </w:rPr>
        <w:t>Although a lot of actions have been taken place in recent years, there are organizations like Global 2000, which criticize the improvements.</w:t>
      </w:r>
    </w:p>
    <w:p w:rsidR="00122ECC" w:rsidRDefault="001C39C4" w:rsidP="00EB42BE">
      <w:pPr>
        <w:rPr>
          <w:lang w:val="en-US"/>
        </w:rPr>
      </w:pPr>
      <w:r w:rsidRPr="001C39C4">
        <w:rPr>
          <w:lang w:val="en-US"/>
        </w:rPr>
        <w:t>The construction and planning of big projects like power plant</w:t>
      </w:r>
      <w:r>
        <w:rPr>
          <w:lang w:val="en-US"/>
        </w:rPr>
        <w:t>s should be stopped imm</w:t>
      </w:r>
      <w:r>
        <w:rPr>
          <w:lang w:val="en-US"/>
        </w:rPr>
        <w:t>e</w:t>
      </w:r>
      <w:r>
        <w:rPr>
          <w:lang w:val="en-US"/>
        </w:rPr>
        <w:t xml:space="preserve">diately, as long as it is confirmed that we need them. It is a fact, that Austria will not meet the EU criteria from lowering the greenhouse gases by 30 percent. Austria’s goal is to reach 20 percent. </w:t>
      </w:r>
      <w:r w:rsidRPr="001C39C4">
        <w:rPr>
          <w:i/>
          <w:lang w:val="en-US"/>
        </w:rPr>
        <w:t>“The goals of the energy strategy miss any ambition needed for efficient climate prote</w:t>
      </w:r>
      <w:r w:rsidRPr="001C39C4">
        <w:rPr>
          <w:i/>
          <w:lang w:val="en-US"/>
        </w:rPr>
        <w:t>c</w:t>
      </w:r>
      <w:r w:rsidRPr="001C39C4">
        <w:rPr>
          <w:i/>
          <w:lang w:val="en-US"/>
        </w:rPr>
        <w:t>tion,”</w:t>
      </w:r>
      <w:r>
        <w:rPr>
          <w:lang w:val="en-US"/>
        </w:rPr>
        <w:t xml:space="preserve"> says Manuel Graf form Global 2000. Especially the planned gas power plant in South </w:t>
      </w:r>
      <w:r w:rsidR="00122ECC">
        <w:rPr>
          <w:lang w:val="en-US"/>
        </w:rPr>
        <w:t>Styria</w:t>
      </w:r>
      <w:r>
        <w:rPr>
          <w:lang w:val="en-US"/>
        </w:rPr>
        <w:t xml:space="preserve"> is the tip on the iceberg.</w:t>
      </w:r>
      <w:r w:rsidR="00122ECC">
        <w:rPr>
          <w:lang w:val="en-US"/>
        </w:rPr>
        <w:t xml:space="preserve"> This and other power plants could endanger the needed greenhouse gas reduction, because of the long lasting running periods. They also claim that the </w:t>
      </w:r>
      <w:r w:rsidR="00352461">
        <w:rPr>
          <w:lang w:val="en-US"/>
        </w:rPr>
        <w:t>association of Industrialists makes</w:t>
      </w:r>
      <w:r w:rsidR="00122ECC">
        <w:rPr>
          <w:lang w:val="en-US"/>
        </w:rPr>
        <w:t xml:space="preserve"> the energy strategy in the background. Global 2000 </w:t>
      </w:r>
      <w:r w:rsidR="00352461">
        <w:rPr>
          <w:lang w:val="en-US"/>
        </w:rPr>
        <w:t>itself</w:t>
      </w:r>
      <w:r w:rsidR="00122ECC">
        <w:rPr>
          <w:lang w:val="en-US"/>
        </w:rPr>
        <w:t xml:space="preserve"> sees the highest potential in saving energy and in increasing eff</w:t>
      </w:r>
      <w:r w:rsidR="00122ECC">
        <w:rPr>
          <w:lang w:val="en-US"/>
        </w:rPr>
        <w:t>i</w:t>
      </w:r>
      <w:r w:rsidR="00122ECC">
        <w:rPr>
          <w:lang w:val="en-US"/>
        </w:rPr>
        <w:t>ciency.</w:t>
      </w:r>
    </w:p>
    <w:p w:rsidR="001C39C4" w:rsidRPr="001C39C4" w:rsidRDefault="001C39C4" w:rsidP="00EB42BE">
      <w:pPr>
        <w:rPr>
          <w:lang w:val="en-US"/>
        </w:rPr>
      </w:pPr>
      <w:r>
        <w:rPr>
          <w:lang w:val="en-US"/>
        </w:rPr>
        <w:t>All in All, Global 2000 requires more ambitious targets from the Austrian government</w:t>
      </w:r>
      <w:r w:rsidR="00122ECC">
        <w:rPr>
          <w:lang w:val="en-US"/>
        </w:rPr>
        <w:t>.</w:t>
      </w:r>
      <w:r w:rsidR="00122ECC">
        <w:rPr>
          <w:rStyle w:val="Funotenzeichen"/>
          <w:lang w:val="en-US"/>
        </w:rPr>
        <w:footnoteReference w:id="12"/>
      </w:r>
    </w:p>
    <w:p w:rsidR="00762931" w:rsidRDefault="00762931" w:rsidP="00352461">
      <w:pPr>
        <w:ind w:firstLine="708"/>
        <w:rPr>
          <w:lang w:val="en-US"/>
        </w:rPr>
      </w:pPr>
    </w:p>
    <w:p w:rsidR="00762931" w:rsidRDefault="00762931" w:rsidP="00352461">
      <w:pPr>
        <w:ind w:firstLine="708"/>
        <w:rPr>
          <w:lang w:val="en-US"/>
        </w:rPr>
      </w:pPr>
    </w:p>
    <w:p w:rsidR="00352461" w:rsidRPr="001C39C4" w:rsidRDefault="00352461" w:rsidP="00352461">
      <w:pPr>
        <w:ind w:firstLine="708"/>
        <w:rPr>
          <w:lang w:val="en-US"/>
        </w:rPr>
      </w:pPr>
      <w:r>
        <w:rPr>
          <w:lang w:val="en-US"/>
        </w:rPr>
        <w:lastRenderedPageBreak/>
        <w:t>You can already see that there are a lot of discussions about the Austrian way of a sustainable energy system. In my point of view it is important to criticize at the right places to keep the government on track. In addition, we have to realize that a change in our energy system is essential; otherwise we will drive our current energy system against the wall. Not to mention the upcoming environmental problems, if we do not reduce greenhouse gases i</w:t>
      </w:r>
      <w:r>
        <w:rPr>
          <w:lang w:val="en-US"/>
        </w:rPr>
        <w:t>m</w:t>
      </w:r>
      <w:r>
        <w:rPr>
          <w:lang w:val="en-US"/>
        </w:rPr>
        <w:t>mediately.</w:t>
      </w:r>
    </w:p>
    <w:p w:rsidR="00EB42BE" w:rsidRPr="00122ECC" w:rsidRDefault="00EB42BE" w:rsidP="007029AA">
      <w:pPr>
        <w:rPr>
          <w:lang w:val="en-US"/>
        </w:rPr>
      </w:pPr>
    </w:p>
    <w:p w:rsidR="000661EB" w:rsidRDefault="000661EB" w:rsidP="000661EB">
      <w:pPr>
        <w:pStyle w:val="berschrift2"/>
        <w:rPr>
          <w:lang w:val="en-US"/>
        </w:rPr>
      </w:pPr>
      <w:bookmarkStart w:id="29" w:name="_toc234"/>
      <w:bookmarkStart w:id="30" w:name="_Toc294728939"/>
      <w:bookmarkEnd w:id="29"/>
      <w:r w:rsidRPr="007D65CF">
        <w:rPr>
          <w:lang w:val="en-US"/>
        </w:rPr>
        <w:t>Czech</w:t>
      </w:r>
      <w:r>
        <w:rPr>
          <w:lang w:val="en-US"/>
        </w:rPr>
        <w:t xml:space="preserve"> Republic (‘security’ approach</w:t>
      </w:r>
      <w:bookmarkStart w:id="31" w:name="_Toc293138880"/>
      <w:r>
        <w:rPr>
          <w:lang w:val="en-US"/>
        </w:rPr>
        <w:t>)</w:t>
      </w:r>
      <w:bookmarkEnd w:id="30"/>
      <w:bookmarkEnd w:id="31"/>
    </w:p>
    <w:p w:rsidR="00F27669" w:rsidRDefault="00F27669" w:rsidP="00F27669">
      <w:pPr>
        <w:rPr>
          <w:lang w:val="en-US"/>
        </w:rPr>
      </w:pPr>
      <w:bookmarkStart w:id="32" w:name="_toc246"/>
      <w:bookmarkStart w:id="33" w:name="_Toc293138882"/>
      <w:bookmarkEnd w:id="32"/>
      <w:r>
        <w:rPr>
          <w:lang w:val="en-US"/>
        </w:rPr>
        <w:t>The concept of energy security has played</w:t>
      </w:r>
      <w:r>
        <w:rPr>
          <w:szCs w:val="21"/>
          <w:lang w:val="en-US"/>
        </w:rPr>
        <w:t xml:space="preserve"> a vital role in Czech foreign policy and was i</w:t>
      </w:r>
      <w:r>
        <w:rPr>
          <w:szCs w:val="21"/>
          <w:lang w:val="en-US"/>
        </w:rPr>
        <w:t>n</w:t>
      </w:r>
      <w:r>
        <w:rPr>
          <w:szCs w:val="21"/>
          <w:lang w:val="en-US"/>
        </w:rPr>
        <w:t>cluded on the list of Czech priorities for its EU presidency</w:t>
      </w:r>
      <w:r>
        <w:rPr>
          <w:lang w:val="en-US"/>
        </w:rPr>
        <w:t>. The term “energy security” is d</w:t>
      </w:r>
      <w:r>
        <w:rPr>
          <w:lang w:val="en-US"/>
        </w:rPr>
        <w:t>e</w:t>
      </w:r>
      <w:r>
        <w:rPr>
          <w:lang w:val="en-US"/>
        </w:rPr>
        <w:t>fined by the International Energy Agency as “an access to reliable sources of energy for re</w:t>
      </w:r>
      <w:r>
        <w:rPr>
          <w:lang w:val="en-US"/>
        </w:rPr>
        <w:t>a</w:t>
      </w:r>
      <w:r>
        <w:rPr>
          <w:lang w:val="en-US"/>
        </w:rPr>
        <w:t>sonable price”. The Czech approach towards energy security puts an emphasis on the word reliable and focuses on the concept of “security”. The energy security therefore means a b</w:t>
      </w:r>
      <w:r>
        <w:rPr>
          <w:lang w:val="en-US"/>
        </w:rPr>
        <w:t>a</w:t>
      </w:r>
      <w:r>
        <w:rPr>
          <w:lang w:val="en-US"/>
        </w:rPr>
        <w:t xml:space="preserve">lanced mix of energy sources reducing the dependency on one sole supplier (Russia). The key word is diversification, meaning both </w:t>
      </w:r>
      <w:proofErr w:type="gramStart"/>
      <w:r>
        <w:rPr>
          <w:lang w:val="en-US"/>
        </w:rPr>
        <w:t>diversification</w:t>
      </w:r>
      <w:proofErr w:type="gramEnd"/>
      <w:r>
        <w:rPr>
          <w:lang w:val="en-US"/>
        </w:rPr>
        <w:t xml:space="preserve"> of sources as well as transport routes. The aim of the following paragraphs is to explain, why the Czech Republic chose this approach and what possible consequences it might have.</w:t>
      </w:r>
    </w:p>
    <w:p w:rsidR="00F27669" w:rsidRDefault="00F27669" w:rsidP="00F27669">
      <w:pPr>
        <w:rPr>
          <w:lang w:val="en-US"/>
        </w:rPr>
      </w:pPr>
    </w:p>
    <w:p w:rsidR="00F27669" w:rsidRDefault="00F27669" w:rsidP="00F27669">
      <w:pPr>
        <w:rPr>
          <w:szCs w:val="18"/>
          <w:lang w:val="en-US"/>
        </w:rPr>
      </w:pPr>
      <w:r>
        <w:rPr>
          <w:lang w:val="en-US"/>
        </w:rPr>
        <w:t>The energy security is perceived on two levels in the Czech Republic: short- and long-term. From the sort-term perspective, the aim is to secure energy supply for at least 90 days in case of supply interruption. The long-term perspective is far more complex. “</w:t>
      </w:r>
      <w:r>
        <w:rPr>
          <w:szCs w:val="18"/>
          <w:lang w:val="en-US"/>
        </w:rPr>
        <w:t>To secure su</w:t>
      </w:r>
      <w:r>
        <w:rPr>
          <w:szCs w:val="18"/>
          <w:lang w:val="en-US"/>
        </w:rPr>
        <w:t>p</w:t>
      </w:r>
      <w:r>
        <w:rPr>
          <w:szCs w:val="18"/>
          <w:lang w:val="en-US"/>
        </w:rPr>
        <w:t>plies or resources for the long term means to enlarge influence to the countries where these resources located. Given the size and influence of the Czech Republic it is clear it can only enlarge its influence when it becomes part of a coalition</w:t>
      </w:r>
      <w:proofErr w:type="gramStart"/>
      <w:r>
        <w:rPr>
          <w:szCs w:val="18"/>
          <w:lang w:val="en-US"/>
        </w:rPr>
        <w:t>.“</w:t>
      </w:r>
      <w:proofErr w:type="gramEnd"/>
      <w:r>
        <w:rPr>
          <w:rStyle w:val="Funotenzeichen"/>
        </w:rPr>
        <w:footnoteReference w:id="13"/>
      </w:r>
      <w:r>
        <w:rPr>
          <w:szCs w:val="18"/>
          <w:lang w:val="en-US"/>
        </w:rPr>
        <w:t xml:space="preserve"> This coalition can be realized through cooperation on the regional basis (</w:t>
      </w:r>
      <w:proofErr w:type="spellStart"/>
      <w:r>
        <w:rPr>
          <w:szCs w:val="18"/>
          <w:lang w:val="en-US"/>
        </w:rPr>
        <w:t>Visegrad</w:t>
      </w:r>
      <w:proofErr w:type="spellEnd"/>
      <w:r>
        <w:rPr>
          <w:szCs w:val="18"/>
          <w:lang w:val="en-US"/>
        </w:rPr>
        <w:t>) or the European level (EU).</w:t>
      </w:r>
    </w:p>
    <w:p w:rsidR="00F27669" w:rsidRDefault="00F27669" w:rsidP="00F27669">
      <w:pPr>
        <w:rPr>
          <w:lang w:val="en-US"/>
        </w:rPr>
      </w:pPr>
    </w:p>
    <w:p w:rsidR="00F27669" w:rsidRDefault="00F27669" w:rsidP="00F27669">
      <w:pPr>
        <w:rPr>
          <w:lang w:val="en-US"/>
        </w:rPr>
      </w:pPr>
      <w:r>
        <w:rPr>
          <w:lang w:val="en-US"/>
        </w:rPr>
        <w:t>The key figure defining energy security is the dependency ratio on foreign supplies. The Czech Republic imports 75% of its natural gas, 71% of crude oil and approximately 50% of nuclear fuel from Russia</w:t>
      </w:r>
      <w:r>
        <w:rPr>
          <w:rStyle w:val="Funotenzeichen"/>
        </w:rPr>
        <w:footnoteReference w:id="14"/>
      </w:r>
      <w:r>
        <w:rPr>
          <w:lang w:val="en-US"/>
        </w:rPr>
        <w:t>. The Russian energy supplies amount to over 80 percent of all Russian exports to the Czech Republic.  The Czech Republic possesses large uranium ore and coal reserves and the total percentage of imported raw materials in the Czech energy mix is just over 40%. The goal of the Czech Republic is to reduce the share of Russian gas on energy mix to 50%.</w:t>
      </w:r>
      <w:r>
        <w:rPr>
          <w:rStyle w:val="Funotenzeichen"/>
        </w:rPr>
        <w:footnoteReference w:id="15"/>
      </w:r>
      <w:r>
        <w:rPr>
          <w:lang w:val="en-US"/>
        </w:rPr>
        <w:t xml:space="preserve"> There have been practical steps taken to secure this goal. The </w:t>
      </w:r>
      <w:r>
        <w:rPr>
          <w:lang w:val="en-US"/>
        </w:rPr>
        <w:lastRenderedPageBreak/>
        <w:t>Czech Republic has become a supporter of construction of new LNG transmission grids and terminals. Prague also supports the Nord Stream “seeing it mainly as an alternative to transmission routes across Ukraine. A segment of the Opal gas pipeline, through which gas sent from Russia along the Baltic Sea bed is to reach Bavaria, is to go through the Czech Republic.“</w:t>
      </w:r>
      <w:r>
        <w:rPr>
          <w:rStyle w:val="Funotenzeichen"/>
        </w:rPr>
        <w:footnoteReference w:id="16"/>
      </w:r>
    </w:p>
    <w:p w:rsidR="00F27669" w:rsidRDefault="00F27669" w:rsidP="00F27669">
      <w:pPr>
        <w:rPr>
          <w:lang w:val="en-US"/>
        </w:rPr>
      </w:pPr>
    </w:p>
    <w:p w:rsidR="00F27669" w:rsidRDefault="00F27669" w:rsidP="00F27669">
      <w:pPr>
        <w:rPr>
          <w:lang w:val="en-US"/>
        </w:rPr>
      </w:pPr>
      <w:r>
        <w:rPr>
          <w:lang w:val="en-US"/>
        </w:rPr>
        <w:t>The security approach has implications for the Czech foreign policy.</w:t>
      </w:r>
      <w:r>
        <w:rPr>
          <w:rStyle w:val="Funotenzeichen1"/>
          <w:lang w:val="en-US"/>
        </w:rPr>
        <w:t xml:space="preserve"> </w:t>
      </w:r>
      <w:r>
        <w:rPr>
          <w:lang w:val="en-US"/>
        </w:rPr>
        <w:t>One can observe a s</w:t>
      </w:r>
      <w:r>
        <w:rPr>
          <w:lang w:val="en-US"/>
        </w:rPr>
        <w:t>e</w:t>
      </w:r>
      <w:r>
        <w:rPr>
          <w:lang w:val="en-US"/>
        </w:rPr>
        <w:t>curitization of the concept of energy security and its connection to the geopolitical questions. During the Czech EU presidency the country has tried to upload some of its priorities regar</w:t>
      </w:r>
      <w:r>
        <w:rPr>
          <w:lang w:val="en-US"/>
        </w:rPr>
        <w:t>d</w:t>
      </w:r>
      <w:r>
        <w:rPr>
          <w:lang w:val="en-US"/>
        </w:rPr>
        <w:t>ing energy onto the European level. As one of the main results the EU under Czech pres</w:t>
      </w:r>
      <w:r>
        <w:rPr>
          <w:lang w:val="en-US"/>
        </w:rPr>
        <w:t>i</w:t>
      </w:r>
      <w:r>
        <w:rPr>
          <w:lang w:val="en-US"/>
        </w:rPr>
        <w:t xml:space="preserve">dency has accepted projects worth 4 </w:t>
      </w:r>
      <w:proofErr w:type="spellStart"/>
      <w:r>
        <w:rPr>
          <w:lang w:val="en-US"/>
        </w:rPr>
        <w:t>bil</w:t>
      </w:r>
      <w:proofErr w:type="spellEnd"/>
      <w:r>
        <w:rPr>
          <w:lang w:val="en-US"/>
        </w:rPr>
        <w:t>. Euro aimed at energy security. Among the proposed projects were for example gas reservoirs. Another result of the presidency was also a “r</w:t>
      </w:r>
      <w:r>
        <w:rPr>
          <w:lang w:val="en-US"/>
        </w:rPr>
        <w:t>e</w:t>
      </w:r>
      <w:r>
        <w:rPr>
          <w:lang w:val="en-US"/>
        </w:rPr>
        <w:t xml:space="preserve">suscitation” of the </w:t>
      </w:r>
      <w:proofErr w:type="spellStart"/>
      <w:r>
        <w:rPr>
          <w:lang w:val="en-US"/>
        </w:rPr>
        <w:t>Nabucco</w:t>
      </w:r>
      <w:proofErr w:type="spellEnd"/>
      <w:r>
        <w:rPr>
          <w:lang w:val="en-US"/>
        </w:rPr>
        <w:t xml:space="preserve"> project, a pipeline bypassing Russia. The steps taken by the presidency were in accord with the general public opinion in the Czech Republic, where more than 75 percent of the population is ready to pay more for energies if they should come from secure sources</w:t>
      </w:r>
      <w:r>
        <w:rPr>
          <w:rStyle w:val="Funotenzeichen"/>
        </w:rPr>
        <w:footnoteReference w:id="17"/>
      </w:r>
      <w:r>
        <w:rPr>
          <w:lang w:val="en-US"/>
        </w:rPr>
        <w:t>.</w:t>
      </w:r>
    </w:p>
    <w:p w:rsidR="00F27669" w:rsidRDefault="00F27669" w:rsidP="00F27669">
      <w:pPr>
        <w:rPr>
          <w:lang w:val="en-US"/>
        </w:rPr>
      </w:pPr>
    </w:p>
    <w:p w:rsidR="00F27669" w:rsidRDefault="00F27669" w:rsidP="00F27669">
      <w:pPr>
        <w:rPr>
          <w:lang w:val="en-US"/>
        </w:rPr>
      </w:pPr>
      <w:r>
        <w:rPr>
          <w:lang w:val="en-US"/>
        </w:rPr>
        <w:t xml:space="preserve">An important factor, mentioned earlier, is the attitude of the Czech officials towards Russia. </w:t>
      </w:r>
      <w:proofErr w:type="spellStart"/>
      <w:r>
        <w:rPr>
          <w:lang w:val="en-US"/>
        </w:rPr>
        <w:t>Popescu</w:t>
      </w:r>
      <w:proofErr w:type="spellEnd"/>
      <w:r>
        <w:rPr>
          <w:lang w:val="en-US"/>
        </w:rPr>
        <w:t xml:space="preserve"> and Leonard have created a typology of the EU countries according to their attitude towards Russian Federation. The Czech Republic was placed into a category of “frosty pragmatic”. These countries focus mainly on trade. On the other hand they are not afraid to provoke Russia on topics like human rights violation or democracy in Russia</w:t>
      </w:r>
      <w:r>
        <w:rPr>
          <w:rStyle w:val="Funotenzeichen"/>
        </w:rPr>
        <w:footnoteReference w:id="18"/>
      </w:r>
      <w:r>
        <w:rPr>
          <w:lang w:val="en-US"/>
        </w:rPr>
        <w:t xml:space="preserve">. The frosty pragmatics also often </w:t>
      </w:r>
      <w:proofErr w:type="gramStart"/>
      <w:r>
        <w:rPr>
          <w:lang w:val="en-US"/>
        </w:rPr>
        <w:t>have</w:t>
      </w:r>
      <w:proofErr w:type="gramEnd"/>
      <w:r>
        <w:rPr>
          <w:lang w:val="en-US"/>
        </w:rPr>
        <w:t xml:space="preserve"> bilateral disputes with Moscow</w:t>
      </w:r>
      <w:r>
        <w:rPr>
          <w:rStyle w:val="Funotenzeichen"/>
        </w:rPr>
        <w:footnoteReference w:id="19"/>
      </w:r>
      <w:r>
        <w:rPr>
          <w:lang w:val="en-US"/>
        </w:rPr>
        <w:t>. (U.S. Radar coincided with i</w:t>
      </w:r>
      <w:r>
        <w:rPr>
          <w:lang w:val="en-US"/>
        </w:rPr>
        <w:t>n</w:t>
      </w:r>
      <w:r>
        <w:rPr>
          <w:lang w:val="en-US"/>
        </w:rPr>
        <w:t>terruption in oil supplies 2008) The relationships of both countries still reflect most of all 40 years of communism</w:t>
      </w:r>
      <w:r>
        <w:rPr>
          <w:rStyle w:val="Funotenzeichen"/>
        </w:rPr>
        <w:footnoteReference w:id="20"/>
      </w:r>
      <w:r>
        <w:rPr>
          <w:lang w:val="en-US"/>
        </w:rPr>
        <w:t>. Even though Russia has been a reliable supplier of oil and gas in the long-term perspective</w:t>
      </w:r>
      <w:r>
        <w:rPr>
          <w:rStyle w:val="Funotenzeichen"/>
        </w:rPr>
        <w:footnoteReference w:id="21"/>
      </w:r>
      <w:r>
        <w:rPr>
          <w:rStyle w:val="Znakypropoznmkupodarou"/>
          <w:szCs w:val="20"/>
          <w:lang w:val="en-US"/>
        </w:rPr>
        <w:t>, there is an obvious negative discourse in the Czech Republic r</w:t>
      </w:r>
      <w:r>
        <w:rPr>
          <w:rStyle w:val="Znakypropoznmkupodarou"/>
          <w:szCs w:val="20"/>
          <w:lang w:val="en-US"/>
        </w:rPr>
        <w:t>e</w:t>
      </w:r>
      <w:r>
        <w:rPr>
          <w:rStyle w:val="Znakypropoznmkupodarou"/>
          <w:szCs w:val="20"/>
          <w:lang w:val="en-US"/>
        </w:rPr>
        <w:t>garding Russia as a supplier of energy</w:t>
      </w:r>
      <w:r>
        <w:rPr>
          <w:szCs w:val="20"/>
          <w:lang w:val="en-US"/>
        </w:rPr>
        <w:t xml:space="preserve">. </w:t>
      </w:r>
      <w:r>
        <w:rPr>
          <w:lang w:val="en-US"/>
        </w:rPr>
        <w:t>Dependency on Russian supplies is presented as threat</w:t>
      </w:r>
      <w:r>
        <w:rPr>
          <w:rStyle w:val="Funotenzeichen"/>
        </w:rPr>
        <w:footnoteReference w:id="22"/>
      </w:r>
      <w:r>
        <w:rPr>
          <w:lang w:val="en-US"/>
        </w:rPr>
        <w:t>. In this respect, the gas crisis are interpreted as a geopolitical dispute and therefore as a security problem</w:t>
      </w:r>
      <w:r>
        <w:rPr>
          <w:rStyle w:val="Funotenzeichen"/>
        </w:rPr>
        <w:footnoteReference w:id="23"/>
      </w:r>
      <w:r>
        <w:rPr>
          <w:lang w:val="en-US"/>
        </w:rPr>
        <w:t xml:space="preserve">. The perception of Russia as a security threat has also resulted in </w:t>
      </w:r>
      <w:r>
        <w:rPr>
          <w:lang w:val="en-US"/>
        </w:rPr>
        <w:lastRenderedPageBreak/>
        <w:t>negative attitude of the majority of the population towards further increase of natural gas in country’s energy mix</w:t>
      </w:r>
      <w:r>
        <w:rPr>
          <w:rStyle w:val="Funotenzeichen"/>
        </w:rPr>
        <w:footnoteReference w:id="24"/>
      </w:r>
      <w:r>
        <w:rPr>
          <w:lang w:val="en-US"/>
        </w:rPr>
        <w:t>. The majority of respondents of the same survey also support further use of nuclear energy and the increased use of alternative sources of energy</w:t>
      </w:r>
      <w:r>
        <w:rPr>
          <w:rStyle w:val="Funotenzeichen"/>
        </w:rPr>
        <w:footnoteReference w:id="25"/>
      </w:r>
      <w:r>
        <w:rPr>
          <w:lang w:val="en-US"/>
        </w:rPr>
        <w:t>.</w:t>
      </w:r>
    </w:p>
    <w:p w:rsidR="00F27669" w:rsidRDefault="00F27669" w:rsidP="00F27669">
      <w:pPr>
        <w:ind w:firstLine="708"/>
        <w:rPr>
          <w:lang w:val="en-US"/>
        </w:rPr>
      </w:pPr>
      <w:r>
        <w:rPr>
          <w:lang w:val="en-US"/>
        </w:rPr>
        <w:t>To sum it all up, one can observe a clear security approach regarding the energy s</w:t>
      </w:r>
      <w:r>
        <w:rPr>
          <w:lang w:val="en-US"/>
        </w:rPr>
        <w:t>e</w:t>
      </w:r>
      <w:r>
        <w:rPr>
          <w:lang w:val="en-US"/>
        </w:rPr>
        <w:t>curity in the Czech Republic. This is mainly due to the relatively high dependency on one sole supplier, Russia. The negative perception of this dependency has had several cons</w:t>
      </w:r>
      <w:r>
        <w:rPr>
          <w:lang w:val="en-US"/>
        </w:rPr>
        <w:t>e</w:t>
      </w:r>
      <w:r>
        <w:rPr>
          <w:lang w:val="en-US"/>
        </w:rPr>
        <w:t>quences for the Czech policy at home and abroad. Firstly: The Czech Republic has tried to upload its perception of the energy security onto the European level during its presidency. (</w:t>
      </w:r>
      <w:proofErr w:type="gramStart"/>
      <w:r>
        <w:rPr>
          <w:lang w:val="en-US"/>
        </w:rPr>
        <w:t>support</w:t>
      </w:r>
      <w:proofErr w:type="gramEnd"/>
      <w:r>
        <w:rPr>
          <w:lang w:val="en-US"/>
        </w:rPr>
        <w:t xml:space="preserve"> for reservoirs, </w:t>
      </w:r>
      <w:proofErr w:type="spellStart"/>
      <w:r>
        <w:rPr>
          <w:lang w:val="en-US"/>
        </w:rPr>
        <w:t>Nabucco</w:t>
      </w:r>
      <w:proofErr w:type="spellEnd"/>
      <w:r>
        <w:rPr>
          <w:lang w:val="en-US"/>
        </w:rPr>
        <w:t>) Secondly: The majority of Czech population is against i</w:t>
      </w:r>
      <w:r>
        <w:rPr>
          <w:lang w:val="en-US"/>
        </w:rPr>
        <w:t>n</w:t>
      </w:r>
      <w:r>
        <w:rPr>
          <w:lang w:val="en-US"/>
        </w:rPr>
        <w:t xml:space="preserve">creasing the use of natural gas and on the contrary supports the use of domestic nuclear energy and renewable sources. </w:t>
      </w:r>
    </w:p>
    <w:p w:rsidR="00F91567" w:rsidRDefault="00F91567" w:rsidP="00F91567">
      <w:pPr>
        <w:pStyle w:val="berschrift1"/>
        <w:rPr>
          <w:lang w:val="en-US"/>
        </w:rPr>
      </w:pPr>
      <w:r>
        <w:rPr>
          <w:lang w:val="en-US"/>
        </w:rPr>
        <w:br w:type="page"/>
      </w:r>
      <w:bookmarkStart w:id="34" w:name="_Toc294728940"/>
      <w:r w:rsidR="000661EB">
        <w:rPr>
          <w:lang w:val="en-US"/>
        </w:rPr>
        <w:lastRenderedPageBreak/>
        <w:t>Results</w:t>
      </w:r>
      <w:bookmarkEnd w:id="33"/>
      <w:bookmarkEnd w:id="34"/>
    </w:p>
    <w:p w:rsidR="000661EB" w:rsidRDefault="000661EB" w:rsidP="000661EB">
      <w:pPr>
        <w:rPr>
          <w:lang w:val="en-US"/>
        </w:rPr>
      </w:pPr>
      <w:r>
        <w:rPr>
          <w:lang w:val="en-US"/>
        </w:rPr>
        <w:t>There is a clear difference between the way Austria and the Czech Republic deal with the problem of energy security. These differences are given by dissimilar conditions that the both countries coming from. Whereas the Austrian energy comes mainly from hydro power, the Czech one is mainly from coal. These and other differences in structure of energy sector have led to different strategies that the countries chose in order to secure the energy supply for their houses and industry. Austria presents an example of a country putting an emphasis on the sustainability of production and consumption. The strategies dealing with energy put forward green projects and projects focused on reducing the CO</w:t>
      </w:r>
      <w:r w:rsidRPr="00EB42BE">
        <w:rPr>
          <w:vertAlign w:val="subscript"/>
          <w:lang w:val="en-US"/>
        </w:rPr>
        <w:t>2</w:t>
      </w:r>
      <w:r>
        <w:rPr>
          <w:lang w:val="en-US"/>
        </w:rPr>
        <w:t xml:space="preserve"> emissions for example. On the other hand the Czech approach underlines the security strategy for energy. Diversific</w:t>
      </w:r>
      <w:r>
        <w:rPr>
          <w:lang w:val="en-US"/>
        </w:rPr>
        <w:t>a</w:t>
      </w:r>
      <w:r>
        <w:rPr>
          <w:lang w:val="en-US"/>
        </w:rPr>
        <w:t xml:space="preserve">tion of energy sources is therefore one of the main tasks for the country. </w:t>
      </w:r>
    </w:p>
    <w:p w:rsidR="00B61C94" w:rsidRDefault="00B61C94" w:rsidP="00582A38">
      <w:pPr>
        <w:pStyle w:val="berschrift1"/>
        <w:tabs>
          <w:tab w:val="clear" w:pos="432"/>
        </w:tabs>
        <w:suppressAutoHyphens/>
        <w:spacing w:before="480" w:line="240" w:lineRule="auto"/>
        <w:ind w:hanging="11"/>
        <w:jc w:val="left"/>
        <w:rPr>
          <w:noProof/>
          <w:lang w:val="en-US"/>
        </w:rPr>
      </w:pPr>
      <w:bookmarkStart w:id="35" w:name="_Toc227571152"/>
      <w:bookmarkStart w:id="36" w:name="_Toc289342407"/>
      <w:r>
        <w:rPr>
          <w:noProof/>
          <w:lang w:val="en-US"/>
        </w:rPr>
        <w:br w:type="page"/>
      </w:r>
      <w:bookmarkStart w:id="37" w:name="_Toc294728941"/>
      <w:r w:rsidRPr="00D75A0E">
        <w:rPr>
          <w:noProof/>
          <w:lang w:val="en-US"/>
        </w:rPr>
        <w:lastRenderedPageBreak/>
        <w:t>References</w:t>
      </w:r>
      <w:bookmarkEnd w:id="35"/>
      <w:r w:rsidRPr="00D75A0E">
        <w:rPr>
          <w:noProof/>
          <w:lang w:val="en-US"/>
        </w:rPr>
        <w:t xml:space="preserve"> (Literature</w:t>
      </w:r>
      <w:bookmarkEnd w:id="36"/>
      <w:r w:rsidRPr="00D75A0E">
        <w:rPr>
          <w:noProof/>
          <w:lang w:val="en-US"/>
        </w:rPr>
        <w:t>)</w:t>
      </w:r>
      <w:bookmarkEnd w:id="37"/>
    </w:p>
    <w:p w:rsidR="00F33703" w:rsidRPr="00F33703" w:rsidRDefault="00F33703" w:rsidP="00F33703">
      <w:pPr>
        <w:rPr>
          <w:lang w:val="en-US"/>
        </w:rPr>
      </w:pPr>
    </w:p>
    <w:p w:rsidR="004D2C55" w:rsidRPr="008D0B3D" w:rsidRDefault="004D2C55" w:rsidP="008F718C">
      <w:r w:rsidRPr="008F718C">
        <w:rPr>
          <w:b/>
          <w:lang w:val="en-US" w:bidi="ar-SA"/>
        </w:rPr>
        <w:t>ASEM Ministerial Conference on Energy Security</w:t>
      </w:r>
      <w:r>
        <w:rPr>
          <w:lang w:val="en-US" w:bidi="ar-SA"/>
        </w:rPr>
        <w:t xml:space="preserve"> </w:t>
      </w:r>
      <w:r w:rsidRPr="008F718C">
        <w:rPr>
          <w:lang w:val="en-US" w:bidi="ar-SA"/>
        </w:rPr>
        <w:t>(2009):</w:t>
      </w:r>
      <w:r>
        <w:rPr>
          <w:lang w:val="en-US" w:bidi="ar-SA"/>
        </w:rPr>
        <w:t xml:space="preserve"> Austria. </w:t>
      </w:r>
      <w:hyperlink r:id="rId17" w:history="1">
        <w:r w:rsidRPr="008D0B3D">
          <w:rPr>
            <w:rStyle w:val="Hyperlink"/>
            <w:color w:val="auto"/>
            <w:lang w:bidi="ar-SA"/>
          </w:rPr>
          <w:t>http://eeas.europa.eu/energy/events/asem_energy_2009/docs/austria_en.pdf</w:t>
        </w:r>
      </w:hyperlink>
      <w:r w:rsidRPr="008D0B3D">
        <w:rPr>
          <w:lang w:bidi="ar-SA"/>
        </w:rPr>
        <w:t>; [22.4.2011].</w:t>
      </w:r>
    </w:p>
    <w:p w:rsidR="004D2C55" w:rsidRDefault="004D2C55" w:rsidP="00B61C94">
      <w:pPr>
        <w:rPr>
          <w:b/>
        </w:rPr>
      </w:pPr>
    </w:p>
    <w:p w:rsidR="004D2C55" w:rsidRDefault="004D2C55" w:rsidP="00B61C94">
      <w:r w:rsidRPr="007A265A">
        <w:rPr>
          <w:b/>
        </w:rPr>
        <w:t>Bundesministerium für Wirtschaft, Familie und Jugend</w:t>
      </w:r>
      <w:r>
        <w:rPr>
          <w:b/>
        </w:rPr>
        <w:t xml:space="preserve">; </w:t>
      </w:r>
      <w:r w:rsidRPr="00582A38">
        <w:rPr>
          <w:b/>
        </w:rPr>
        <w:t>Bundesministerium für Land- und Forstwirtschaft, Umwelt und Wasserwirtschaft</w:t>
      </w:r>
      <w:r>
        <w:t xml:space="preserve"> (2010a): EnergieStrategie Österreich. Maßnahmenvorschläge. Wien.</w:t>
      </w:r>
    </w:p>
    <w:p w:rsidR="004D2C55" w:rsidRDefault="004D2C55" w:rsidP="00582A38">
      <w:pPr>
        <w:rPr>
          <w:b/>
        </w:rPr>
      </w:pPr>
    </w:p>
    <w:p w:rsidR="004D2C55" w:rsidRDefault="004D2C55" w:rsidP="00582A38">
      <w:pPr>
        <w:rPr>
          <w:lang w:val="en-US"/>
        </w:rPr>
      </w:pPr>
      <w:r w:rsidRPr="00582A38">
        <w:rPr>
          <w:b/>
        </w:rPr>
        <w:t>Bundesministerium für Wirtschaft, Familie und Jugend</w:t>
      </w:r>
      <w:r>
        <w:rPr>
          <w:b/>
        </w:rPr>
        <w:t xml:space="preserve">; </w:t>
      </w:r>
      <w:r w:rsidRPr="00582A38">
        <w:rPr>
          <w:b/>
        </w:rPr>
        <w:t>Bundesministerium für Land- und Forstwirtschaft, Umwelt und Wasserwirtschaft</w:t>
      </w:r>
      <w:r>
        <w:t xml:space="preserve"> (2010b): Eckpunkte der Energiestr</w:t>
      </w:r>
      <w:r>
        <w:t>a</w:t>
      </w:r>
      <w:r>
        <w:t xml:space="preserve">tegie Österreich. </w:t>
      </w:r>
      <w:r w:rsidRPr="00352461">
        <w:rPr>
          <w:lang w:val="en-US"/>
        </w:rPr>
        <w:t>Wien.</w:t>
      </w:r>
    </w:p>
    <w:p w:rsidR="004D2C55" w:rsidRDefault="004D2C55" w:rsidP="00352461">
      <w:pPr>
        <w:rPr>
          <w:b/>
          <w:bCs/>
          <w:szCs w:val="22"/>
          <w:lang w:val="en-US"/>
        </w:rPr>
      </w:pPr>
    </w:p>
    <w:p w:rsidR="004D2C55" w:rsidRDefault="004D2C55" w:rsidP="00352461">
      <w:pPr>
        <w:rPr>
          <w:szCs w:val="22"/>
          <w:lang w:val="en-US"/>
        </w:rPr>
      </w:pPr>
      <w:proofErr w:type="spellStart"/>
      <w:r>
        <w:rPr>
          <w:b/>
          <w:bCs/>
          <w:szCs w:val="22"/>
          <w:lang w:val="en-US"/>
        </w:rPr>
        <w:t>Drulák</w:t>
      </w:r>
      <w:proofErr w:type="spellEnd"/>
      <w:r>
        <w:rPr>
          <w:b/>
          <w:bCs/>
          <w:szCs w:val="22"/>
          <w:lang w:val="en-US"/>
        </w:rPr>
        <w:t xml:space="preserve">, Petr. </w:t>
      </w:r>
      <w:proofErr w:type="spellStart"/>
      <w:r>
        <w:rPr>
          <w:b/>
          <w:bCs/>
          <w:szCs w:val="22"/>
          <w:lang w:val="en-US"/>
        </w:rPr>
        <w:t>Střítecký</w:t>
      </w:r>
      <w:proofErr w:type="spellEnd"/>
      <w:r>
        <w:rPr>
          <w:b/>
          <w:bCs/>
          <w:szCs w:val="22"/>
          <w:lang w:val="en-US"/>
        </w:rPr>
        <w:t>, et al</w:t>
      </w:r>
      <w:r>
        <w:rPr>
          <w:szCs w:val="22"/>
          <w:lang w:val="en-US"/>
        </w:rPr>
        <w:t xml:space="preserve">. (2010) </w:t>
      </w:r>
      <w:proofErr w:type="spellStart"/>
      <w:r>
        <w:rPr>
          <w:szCs w:val="22"/>
          <w:lang w:val="en-US"/>
        </w:rPr>
        <w:t>Hledání</w:t>
      </w:r>
      <w:proofErr w:type="spellEnd"/>
      <w:r>
        <w:rPr>
          <w:szCs w:val="22"/>
          <w:lang w:val="en-US"/>
        </w:rPr>
        <w:t xml:space="preserve"> </w:t>
      </w:r>
      <w:proofErr w:type="spellStart"/>
      <w:r>
        <w:rPr>
          <w:szCs w:val="22"/>
          <w:lang w:val="en-US"/>
        </w:rPr>
        <w:t>českých</w:t>
      </w:r>
      <w:proofErr w:type="spellEnd"/>
      <w:r>
        <w:rPr>
          <w:szCs w:val="22"/>
          <w:lang w:val="en-US"/>
        </w:rPr>
        <w:t xml:space="preserve"> </w:t>
      </w:r>
      <w:proofErr w:type="spellStart"/>
      <w:r>
        <w:rPr>
          <w:szCs w:val="22"/>
          <w:lang w:val="en-US"/>
        </w:rPr>
        <w:t>zájmů</w:t>
      </w:r>
      <w:proofErr w:type="spellEnd"/>
      <w:r>
        <w:rPr>
          <w:szCs w:val="22"/>
          <w:lang w:val="en-US"/>
        </w:rPr>
        <w:t>.</w:t>
      </w:r>
      <w:r w:rsidRPr="004D2C55">
        <w:rPr>
          <w:szCs w:val="22"/>
          <w:lang w:val="en-US"/>
        </w:rPr>
        <w:t xml:space="preserve"> </w:t>
      </w:r>
      <w:proofErr w:type="spellStart"/>
      <w:r>
        <w:rPr>
          <w:szCs w:val="22"/>
          <w:lang w:val="en-US"/>
        </w:rPr>
        <w:t>Ústav</w:t>
      </w:r>
      <w:proofErr w:type="spellEnd"/>
      <w:r>
        <w:rPr>
          <w:szCs w:val="22"/>
          <w:lang w:val="en-US"/>
        </w:rPr>
        <w:t xml:space="preserve"> </w:t>
      </w:r>
      <w:proofErr w:type="spellStart"/>
      <w:r>
        <w:rPr>
          <w:szCs w:val="22"/>
          <w:lang w:val="en-US"/>
        </w:rPr>
        <w:t>mezinárodních</w:t>
      </w:r>
      <w:proofErr w:type="spellEnd"/>
      <w:r>
        <w:rPr>
          <w:szCs w:val="22"/>
          <w:lang w:val="en-US"/>
        </w:rPr>
        <w:t xml:space="preserve"> </w:t>
      </w:r>
      <w:proofErr w:type="spellStart"/>
      <w:r>
        <w:rPr>
          <w:szCs w:val="22"/>
          <w:lang w:val="en-US"/>
        </w:rPr>
        <w:t>vztahů</w:t>
      </w:r>
      <w:proofErr w:type="spellEnd"/>
      <w:r>
        <w:rPr>
          <w:szCs w:val="22"/>
          <w:lang w:val="en-US"/>
        </w:rPr>
        <w:t xml:space="preserve">. </w:t>
      </w:r>
      <w:proofErr w:type="spellStart"/>
      <w:proofErr w:type="gramStart"/>
      <w:r>
        <w:rPr>
          <w:szCs w:val="22"/>
          <w:lang w:val="en-US"/>
        </w:rPr>
        <w:t>Praha</w:t>
      </w:r>
      <w:proofErr w:type="spellEnd"/>
      <w:r>
        <w:rPr>
          <w:szCs w:val="22"/>
          <w:lang w:val="en-US"/>
        </w:rPr>
        <w:t>.</w:t>
      </w:r>
      <w:proofErr w:type="gramEnd"/>
    </w:p>
    <w:p w:rsidR="004D2C55" w:rsidRDefault="004D2C55" w:rsidP="004D2C55">
      <w:pPr>
        <w:rPr>
          <w:b/>
        </w:rPr>
      </w:pPr>
    </w:p>
    <w:p w:rsidR="004D2C55" w:rsidRPr="004D2C55" w:rsidRDefault="004D2C55" w:rsidP="004D2C55">
      <w:pPr>
        <w:rPr>
          <w:bCs/>
        </w:rPr>
      </w:pPr>
      <w:r w:rsidRPr="004D2C55">
        <w:rPr>
          <w:b/>
        </w:rPr>
        <w:t>Global 2000</w:t>
      </w:r>
      <w:r w:rsidRPr="004D2C55">
        <w:t xml:space="preserve"> (2010): </w:t>
      </w:r>
      <w:r w:rsidRPr="004D2C55">
        <w:rPr>
          <w:bCs/>
        </w:rPr>
        <w:t xml:space="preserve">Umweltorganisationen zur Energiestrategie: Zielführender Weg oder ambitionslose </w:t>
      </w:r>
      <w:proofErr w:type="spellStart"/>
      <w:r w:rsidRPr="004D2C55">
        <w:rPr>
          <w:bCs/>
        </w:rPr>
        <w:t>Pflanzerei</w:t>
      </w:r>
      <w:proofErr w:type="spellEnd"/>
      <w:r w:rsidRPr="004D2C55">
        <w:rPr>
          <w:bCs/>
        </w:rPr>
        <w:t xml:space="preserve">? Online: </w:t>
      </w:r>
      <w:hyperlink r:id="rId18" w:history="1">
        <w:r w:rsidRPr="004D2C55">
          <w:rPr>
            <w:rStyle w:val="Hyperlink"/>
            <w:bCs/>
            <w:color w:val="auto"/>
          </w:rPr>
          <w:t>http://www.global2000.at/site/de/nachrichten/klimaenergie/energiestrategie/pressarticle-090617energiestrategie.htm</w:t>
        </w:r>
      </w:hyperlink>
      <w:r w:rsidRPr="004D2C55">
        <w:rPr>
          <w:bCs/>
        </w:rPr>
        <w:t>; [30.5.2011].</w:t>
      </w:r>
    </w:p>
    <w:p w:rsidR="004D2C55" w:rsidRDefault="004D2C55" w:rsidP="00352461">
      <w:pPr>
        <w:rPr>
          <w:b/>
          <w:bCs/>
          <w:szCs w:val="22"/>
          <w:lang w:val="en-US"/>
        </w:rPr>
      </w:pPr>
    </w:p>
    <w:p w:rsidR="004D2C55" w:rsidRDefault="004D2C55" w:rsidP="00352461">
      <w:pPr>
        <w:rPr>
          <w:szCs w:val="22"/>
          <w:lang w:val="en-US"/>
        </w:rPr>
      </w:pPr>
      <w:proofErr w:type="gramStart"/>
      <w:r>
        <w:rPr>
          <w:b/>
          <w:bCs/>
          <w:szCs w:val="22"/>
          <w:lang w:val="en-US"/>
        </w:rPr>
        <w:t xml:space="preserve">Leonard, Mark; </w:t>
      </w:r>
      <w:proofErr w:type="spellStart"/>
      <w:r>
        <w:rPr>
          <w:b/>
          <w:bCs/>
          <w:szCs w:val="22"/>
          <w:lang w:val="en-US"/>
        </w:rPr>
        <w:t>Popescu</w:t>
      </w:r>
      <w:proofErr w:type="spellEnd"/>
      <w:r>
        <w:rPr>
          <w:b/>
          <w:bCs/>
          <w:szCs w:val="22"/>
          <w:lang w:val="en-US"/>
        </w:rPr>
        <w:t xml:space="preserve">, </w:t>
      </w:r>
      <w:proofErr w:type="spellStart"/>
      <w:r>
        <w:rPr>
          <w:b/>
          <w:bCs/>
          <w:szCs w:val="22"/>
          <w:lang w:val="en-US"/>
        </w:rPr>
        <w:t>Nicu</w:t>
      </w:r>
      <w:proofErr w:type="spellEnd"/>
      <w:r>
        <w:rPr>
          <w:szCs w:val="22"/>
          <w:lang w:val="en-US"/>
        </w:rPr>
        <w:t>.</w:t>
      </w:r>
      <w:proofErr w:type="gramEnd"/>
      <w:r>
        <w:rPr>
          <w:szCs w:val="22"/>
          <w:lang w:val="en-US"/>
        </w:rPr>
        <w:t xml:space="preserve"> (2007): A Power Audit of EU-Russia Relations. </w:t>
      </w:r>
      <w:proofErr w:type="gramStart"/>
      <w:r>
        <w:rPr>
          <w:szCs w:val="22"/>
          <w:lang w:val="en-US"/>
        </w:rPr>
        <w:t>European Council on Foreign Relations.</w:t>
      </w:r>
      <w:proofErr w:type="gramEnd"/>
    </w:p>
    <w:p w:rsidR="004D2C55" w:rsidRDefault="004D2C55" w:rsidP="00352461">
      <w:pPr>
        <w:rPr>
          <w:b/>
          <w:bCs/>
          <w:szCs w:val="22"/>
          <w:lang w:val="en-US"/>
        </w:rPr>
      </w:pPr>
    </w:p>
    <w:p w:rsidR="004D2C55" w:rsidRPr="00352461" w:rsidRDefault="004D2C55" w:rsidP="00352461">
      <w:pPr>
        <w:rPr>
          <w:szCs w:val="22"/>
          <w:lang w:val="en-US"/>
        </w:rPr>
      </w:pPr>
      <w:r>
        <w:rPr>
          <w:b/>
          <w:bCs/>
          <w:szCs w:val="22"/>
          <w:lang w:val="en-US"/>
        </w:rPr>
        <w:t>Man-</w:t>
      </w:r>
      <w:proofErr w:type="spellStart"/>
      <w:r>
        <w:rPr>
          <w:b/>
          <w:bCs/>
          <w:szCs w:val="22"/>
          <w:lang w:val="en-US"/>
        </w:rPr>
        <w:t>Hua</w:t>
      </w:r>
      <w:proofErr w:type="spellEnd"/>
      <w:r>
        <w:rPr>
          <w:b/>
          <w:bCs/>
          <w:szCs w:val="22"/>
          <w:lang w:val="en-US"/>
        </w:rPr>
        <w:t xml:space="preserve"> Chen;</w:t>
      </w:r>
      <w:r w:rsidRPr="00352461">
        <w:rPr>
          <w:b/>
          <w:bCs/>
          <w:szCs w:val="22"/>
          <w:lang w:val="en-US"/>
        </w:rPr>
        <w:t xml:space="preserve"> </w:t>
      </w:r>
      <w:proofErr w:type="spellStart"/>
      <w:r w:rsidRPr="00352461">
        <w:rPr>
          <w:b/>
          <w:bCs/>
          <w:szCs w:val="22"/>
          <w:lang w:val="en-US"/>
        </w:rPr>
        <w:t>Jakub</w:t>
      </w:r>
      <w:proofErr w:type="spellEnd"/>
      <w:r w:rsidRPr="00352461">
        <w:rPr>
          <w:b/>
          <w:bCs/>
          <w:szCs w:val="22"/>
          <w:lang w:val="en-US"/>
        </w:rPr>
        <w:t xml:space="preserve"> </w:t>
      </w:r>
      <w:proofErr w:type="spellStart"/>
      <w:r w:rsidRPr="00352461">
        <w:rPr>
          <w:b/>
          <w:bCs/>
          <w:szCs w:val="22"/>
          <w:lang w:val="en-US"/>
        </w:rPr>
        <w:t>Kulhánek</w:t>
      </w:r>
      <w:proofErr w:type="spellEnd"/>
      <w:r>
        <w:rPr>
          <w:b/>
          <w:bCs/>
          <w:szCs w:val="22"/>
          <w:lang w:val="en-US"/>
        </w:rPr>
        <w:t>;</w:t>
      </w:r>
      <w:r w:rsidRPr="00352461">
        <w:rPr>
          <w:b/>
          <w:bCs/>
          <w:szCs w:val="22"/>
          <w:lang w:val="en-US"/>
        </w:rPr>
        <w:t xml:space="preserve"> Michal </w:t>
      </w:r>
      <w:proofErr w:type="spellStart"/>
      <w:r w:rsidRPr="00352461">
        <w:rPr>
          <w:b/>
          <w:bCs/>
          <w:szCs w:val="22"/>
          <w:lang w:val="en-US"/>
        </w:rPr>
        <w:t>Thim</w:t>
      </w:r>
      <w:proofErr w:type="spellEnd"/>
      <w:r w:rsidRPr="00352461">
        <w:rPr>
          <w:szCs w:val="22"/>
          <w:lang w:val="en-US"/>
        </w:rPr>
        <w:t xml:space="preserve"> (2008): Energy Security in Central and Eastern Europe. </w:t>
      </w:r>
      <w:proofErr w:type="gramStart"/>
      <w:r w:rsidRPr="00352461">
        <w:rPr>
          <w:szCs w:val="22"/>
          <w:lang w:val="en-US"/>
        </w:rPr>
        <w:t xml:space="preserve">AMO </w:t>
      </w:r>
      <w:proofErr w:type="spellStart"/>
      <w:r w:rsidRPr="00352461">
        <w:rPr>
          <w:szCs w:val="22"/>
          <w:lang w:val="en-US"/>
        </w:rPr>
        <w:t>Praha</w:t>
      </w:r>
      <w:proofErr w:type="spellEnd"/>
      <w:r>
        <w:rPr>
          <w:szCs w:val="22"/>
          <w:lang w:val="en-US"/>
        </w:rPr>
        <w:t>.</w:t>
      </w:r>
      <w:proofErr w:type="gramEnd"/>
      <w:r w:rsidRPr="00352461">
        <w:rPr>
          <w:szCs w:val="22"/>
          <w:lang w:val="en-US"/>
        </w:rPr>
        <w:t xml:space="preserve"> </w:t>
      </w:r>
      <w:proofErr w:type="spellStart"/>
      <w:proofErr w:type="gramStart"/>
      <w:r w:rsidRPr="00352461">
        <w:rPr>
          <w:szCs w:val="22"/>
          <w:lang w:val="en-US"/>
        </w:rPr>
        <w:t>Praha</w:t>
      </w:r>
      <w:proofErr w:type="spellEnd"/>
      <w:r w:rsidRPr="00352461">
        <w:rPr>
          <w:szCs w:val="22"/>
          <w:lang w:val="en-US"/>
        </w:rPr>
        <w:t>.</w:t>
      </w:r>
      <w:proofErr w:type="gramEnd"/>
    </w:p>
    <w:p w:rsidR="004D2C55" w:rsidRDefault="004D2C55" w:rsidP="00352461">
      <w:pPr>
        <w:rPr>
          <w:b/>
          <w:bCs/>
          <w:szCs w:val="22"/>
          <w:lang w:val="en-US"/>
        </w:rPr>
      </w:pPr>
    </w:p>
    <w:p w:rsidR="004D2C55" w:rsidRPr="00352461" w:rsidRDefault="004D2C55" w:rsidP="00352461">
      <w:pPr>
        <w:rPr>
          <w:szCs w:val="22"/>
          <w:lang w:val="en-US"/>
        </w:rPr>
      </w:pPr>
      <w:proofErr w:type="spellStart"/>
      <w:r w:rsidRPr="00352461">
        <w:rPr>
          <w:b/>
          <w:bCs/>
          <w:szCs w:val="22"/>
          <w:lang w:val="en-US"/>
        </w:rPr>
        <w:t>Rafał</w:t>
      </w:r>
      <w:proofErr w:type="spellEnd"/>
      <w:r w:rsidRPr="00352461">
        <w:rPr>
          <w:b/>
          <w:bCs/>
          <w:szCs w:val="22"/>
          <w:lang w:val="en-US"/>
        </w:rPr>
        <w:t xml:space="preserve"> </w:t>
      </w:r>
      <w:proofErr w:type="spellStart"/>
      <w:r w:rsidRPr="00352461">
        <w:rPr>
          <w:b/>
          <w:bCs/>
          <w:szCs w:val="22"/>
          <w:lang w:val="en-US"/>
        </w:rPr>
        <w:t>Morawiec</w:t>
      </w:r>
      <w:proofErr w:type="spellEnd"/>
      <w:r w:rsidRPr="00352461">
        <w:rPr>
          <w:szCs w:val="22"/>
          <w:lang w:val="en-US"/>
        </w:rPr>
        <w:t xml:space="preserve"> (2010): Czech Republic, Slovakia and Hungary’s Position on Energy Secur</w:t>
      </w:r>
      <w:r w:rsidRPr="00352461">
        <w:rPr>
          <w:szCs w:val="22"/>
          <w:lang w:val="en-US"/>
        </w:rPr>
        <w:t>i</w:t>
      </w:r>
      <w:r w:rsidRPr="00352461">
        <w:rPr>
          <w:szCs w:val="22"/>
          <w:lang w:val="en-US"/>
        </w:rPr>
        <w:t xml:space="preserve">ty. </w:t>
      </w:r>
      <w:proofErr w:type="gramStart"/>
      <w:r w:rsidRPr="00352461">
        <w:rPr>
          <w:szCs w:val="22"/>
          <w:lang w:val="en-US"/>
        </w:rPr>
        <w:t>The Polish Institute of the International Affairs</w:t>
      </w:r>
      <w:r w:rsidR="00F33703">
        <w:rPr>
          <w:szCs w:val="22"/>
          <w:lang w:val="en-US"/>
        </w:rPr>
        <w:t>.</w:t>
      </w:r>
      <w:proofErr w:type="gramEnd"/>
    </w:p>
    <w:p w:rsidR="004D2425" w:rsidRPr="004D2C55" w:rsidRDefault="004D2425" w:rsidP="00582A38"/>
    <w:p w:rsidR="00161250" w:rsidRPr="004D2C55" w:rsidRDefault="00161250" w:rsidP="00161250">
      <w:pPr>
        <w:pStyle w:val="berschrift1"/>
        <w:sectPr w:rsidR="00161250" w:rsidRPr="004D2C55" w:rsidSect="00B61C94">
          <w:headerReference w:type="default" r:id="rId19"/>
          <w:footerReference w:type="default" r:id="rId20"/>
          <w:pgSz w:w="11906" w:h="16838" w:code="9"/>
          <w:pgMar w:top="1418" w:right="1134" w:bottom="1134" w:left="1701" w:header="709" w:footer="709" w:gutter="0"/>
          <w:cols w:space="708"/>
          <w:docGrid w:linePitch="360"/>
        </w:sectPr>
      </w:pPr>
    </w:p>
    <w:p w:rsidR="00582A38" w:rsidRDefault="00161250" w:rsidP="00161250">
      <w:pPr>
        <w:pStyle w:val="berschrift1"/>
      </w:pPr>
      <w:bookmarkStart w:id="38" w:name="_Toc294728942"/>
      <w:r>
        <w:lastRenderedPageBreak/>
        <w:t>Appendix</w:t>
      </w:r>
      <w:bookmarkEnd w:id="38"/>
    </w:p>
    <w:p w:rsidR="00161250" w:rsidRDefault="000300F0" w:rsidP="00161250">
      <w:pPr>
        <w:keepNext/>
        <w:spacing w:line="240" w:lineRule="auto"/>
      </w:pPr>
      <w:r>
        <w:lastRenderedPageBreak/>
        <w:pict>
          <v:shape id="_x0000_i1031" type="#_x0000_t75" style="width:768.75pt;height:456pt" o:bordertopcolor="this" o:borderleftcolor="this" o:borderbottomcolor="this" o:borderrightcolor="this">
            <v:imagedata r:id="rId21" o:title=""/>
            <w10:bordertop type="single" width="4"/>
            <w10:borderleft type="single" width="4"/>
            <w10:borderbottom type="single" width="4"/>
            <w10:borderright type="single" width="4"/>
          </v:shape>
        </w:pict>
      </w:r>
    </w:p>
    <w:p w:rsidR="00161250" w:rsidRDefault="00161250" w:rsidP="00161250">
      <w:pPr>
        <w:pStyle w:val="Beschriftung"/>
        <w:spacing w:before="0"/>
        <w:jc w:val="center"/>
        <w:rPr>
          <w:noProof/>
          <w:sz w:val="18"/>
          <w:lang w:val="en-US"/>
        </w:rPr>
      </w:pPr>
      <w:bookmarkStart w:id="39" w:name="_Toc294728976"/>
      <w:r w:rsidRPr="00161250">
        <w:rPr>
          <w:sz w:val="18"/>
          <w:lang w:val="en-US"/>
        </w:rPr>
        <w:t xml:space="preserve">Figure </w:t>
      </w:r>
      <w:r w:rsidR="009E06D9" w:rsidRPr="00161250">
        <w:rPr>
          <w:sz w:val="18"/>
        </w:rPr>
        <w:fldChar w:fldCharType="begin"/>
      </w:r>
      <w:r w:rsidRPr="00161250">
        <w:rPr>
          <w:sz w:val="18"/>
          <w:lang w:val="en-US"/>
        </w:rPr>
        <w:instrText xml:space="preserve"> SEQ Figure \* ARABIC </w:instrText>
      </w:r>
      <w:r w:rsidR="009E06D9" w:rsidRPr="00161250">
        <w:rPr>
          <w:sz w:val="18"/>
        </w:rPr>
        <w:fldChar w:fldCharType="separate"/>
      </w:r>
      <w:r w:rsidR="00F33703">
        <w:rPr>
          <w:noProof/>
          <w:sz w:val="18"/>
          <w:lang w:val="en-US"/>
        </w:rPr>
        <w:t>1</w:t>
      </w:r>
      <w:r w:rsidR="009E06D9" w:rsidRPr="00161250">
        <w:rPr>
          <w:sz w:val="18"/>
        </w:rPr>
        <w:fldChar w:fldCharType="end"/>
      </w:r>
      <w:r w:rsidRPr="00161250">
        <w:rPr>
          <w:sz w:val="18"/>
          <w:lang w:val="en-US"/>
        </w:rPr>
        <w:t>: Austrian Import/Export balance of electricity</w:t>
      </w:r>
      <w:r w:rsidRPr="00161250">
        <w:rPr>
          <w:noProof/>
          <w:sz w:val="18"/>
          <w:lang w:val="en-US"/>
        </w:rPr>
        <w:t>.</w:t>
      </w:r>
      <w:bookmarkEnd w:id="39"/>
    </w:p>
    <w:p w:rsidR="00161250" w:rsidRPr="00161250" w:rsidRDefault="00161250" w:rsidP="00161250">
      <w:pPr>
        <w:jc w:val="center"/>
        <w:rPr>
          <w:sz w:val="18"/>
        </w:rPr>
      </w:pPr>
      <w:r w:rsidRPr="00161250">
        <w:rPr>
          <w:sz w:val="18"/>
        </w:rPr>
        <w:t>Source: Statistik Austria</w:t>
      </w:r>
      <w:r>
        <w:rPr>
          <w:sz w:val="18"/>
        </w:rPr>
        <w:t xml:space="preserve"> (2011):</w:t>
      </w:r>
      <w:r w:rsidRPr="00161250">
        <w:rPr>
          <w:sz w:val="18"/>
        </w:rPr>
        <w:t xml:space="preserve"> </w:t>
      </w:r>
      <w:r w:rsidR="00CD513A">
        <w:rPr>
          <w:sz w:val="18"/>
        </w:rPr>
        <w:t xml:space="preserve">Energiestatistik: </w:t>
      </w:r>
      <w:r w:rsidRPr="00161250">
        <w:rPr>
          <w:sz w:val="18"/>
        </w:rPr>
        <w:t xml:space="preserve">Energiebilanzen Österreich 1970 </w:t>
      </w:r>
      <w:r w:rsidR="006964E2">
        <w:rPr>
          <w:sz w:val="18"/>
        </w:rPr>
        <w:t>–</w:t>
      </w:r>
      <w:r w:rsidRPr="00161250">
        <w:rPr>
          <w:sz w:val="18"/>
        </w:rPr>
        <w:t xml:space="preserve"> 2009</w:t>
      </w:r>
      <w:r w:rsidR="006964E2">
        <w:rPr>
          <w:sz w:val="18"/>
        </w:rPr>
        <w:t>.</w:t>
      </w:r>
    </w:p>
    <w:p w:rsidR="002E57FB" w:rsidRDefault="000300F0" w:rsidP="00CD513A">
      <w:pPr>
        <w:keepNext/>
        <w:spacing w:line="240" w:lineRule="auto"/>
        <w:jc w:val="center"/>
      </w:pPr>
      <w:r>
        <w:lastRenderedPageBreak/>
        <w:pict>
          <v:shape id="_x0000_i1032" type="#_x0000_t75" style="width:768.75pt;height:442.5pt" o:bordertopcolor="this" o:borderleftcolor="this" o:borderbottomcolor="this" o:borderrightcolor="this">
            <v:imagedata r:id="rId22" o:title=""/>
            <w10:bordertop type="single" width="4"/>
            <w10:borderleft type="single" width="4"/>
            <w10:borderbottom type="single" width="4"/>
            <w10:borderright type="single" width="4"/>
          </v:shape>
        </w:pict>
      </w:r>
    </w:p>
    <w:p w:rsidR="00404039" w:rsidRDefault="002E57FB" w:rsidP="00CD513A">
      <w:pPr>
        <w:pStyle w:val="Beschriftung"/>
        <w:spacing w:before="0" w:after="0"/>
        <w:jc w:val="center"/>
        <w:rPr>
          <w:sz w:val="18"/>
          <w:lang w:val="en-US"/>
        </w:rPr>
      </w:pPr>
      <w:bookmarkStart w:id="40" w:name="_Toc294728977"/>
      <w:r w:rsidRPr="00CD513A">
        <w:rPr>
          <w:sz w:val="18"/>
          <w:lang w:val="en-US"/>
        </w:rPr>
        <w:t xml:space="preserve">Figure </w:t>
      </w:r>
      <w:r w:rsidR="009E06D9" w:rsidRPr="00CD513A">
        <w:rPr>
          <w:sz w:val="18"/>
          <w:lang w:val="en-US"/>
        </w:rPr>
        <w:fldChar w:fldCharType="begin"/>
      </w:r>
      <w:r w:rsidRPr="00CD513A">
        <w:rPr>
          <w:sz w:val="18"/>
          <w:lang w:val="en-US"/>
        </w:rPr>
        <w:instrText xml:space="preserve"> SEQ Figure \* ARABIC </w:instrText>
      </w:r>
      <w:r w:rsidR="009E06D9" w:rsidRPr="00CD513A">
        <w:rPr>
          <w:sz w:val="18"/>
          <w:lang w:val="en-US"/>
        </w:rPr>
        <w:fldChar w:fldCharType="separate"/>
      </w:r>
      <w:r w:rsidR="00F33703">
        <w:rPr>
          <w:noProof/>
          <w:sz w:val="18"/>
          <w:lang w:val="en-US"/>
        </w:rPr>
        <w:t>2</w:t>
      </w:r>
      <w:r w:rsidR="009E06D9" w:rsidRPr="00CD513A">
        <w:rPr>
          <w:sz w:val="18"/>
          <w:lang w:val="en-US"/>
        </w:rPr>
        <w:fldChar w:fldCharType="end"/>
      </w:r>
      <w:r w:rsidRPr="00CD513A">
        <w:rPr>
          <w:sz w:val="18"/>
          <w:lang w:val="en-US"/>
        </w:rPr>
        <w:t xml:space="preserve">: Austrian balances of </w:t>
      </w:r>
      <w:proofErr w:type="spellStart"/>
      <w:r w:rsidRPr="00CD513A">
        <w:rPr>
          <w:sz w:val="18"/>
          <w:lang w:val="en-US"/>
        </w:rPr>
        <w:t>renewables</w:t>
      </w:r>
      <w:proofErr w:type="spellEnd"/>
      <w:r w:rsidRPr="00CD513A">
        <w:rPr>
          <w:sz w:val="18"/>
          <w:lang w:val="en-US"/>
        </w:rPr>
        <w:t>.</w:t>
      </w:r>
      <w:bookmarkEnd w:id="40"/>
    </w:p>
    <w:p w:rsidR="00CD513A" w:rsidRDefault="00CD513A" w:rsidP="00CD513A">
      <w:pPr>
        <w:jc w:val="center"/>
        <w:rPr>
          <w:sz w:val="18"/>
        </w:rPr>
      </w:pPr>
      <w:r w:rsidRPr="00CD513A">
        <w:rPr>
          <w:sz w:val="18"/>
        </w:rPr>
        <w:t>Source: Statistik Austria (2011): Energiestatistik: Energiebilanzen Österreich 1970 – 2009.</w:t>
      </w:r>
    </w:p>
    <w:p w:rsidR="000147CD" w:rsidRDefault="000300F0" w:rsidP="000147CD">
      <w:pPr>
        <w:keepNext/>
        <w:spacing w:line="240" w:lineRule="auto"/>
        <w:jc w:val="center"/>
      </w:pPr>
      <w:r w:rsidRPr="009E06D9">
        <w:rPr>
          <w:sz w:val="18"/>
        </w:rPr>
        <w:lastRenderedPageBreak/>
        <w:pict>
          <v:shape id="_x0000_i1033" type="#_x0000_t75" style="width:769.5pt;height:453.75pt" o:bordertopcolor="this" o:borderleftcolor="this" o:borderbottomcolor="this" o:borderrightcolor="this">
            <v:imagedata r:id="rId23" o:title=""/>
            <w10:bordertop type="single" width="4"/>
            <w10:borderleft type="single" width="4"/>
            <w10:borderbottom type="single" width="4"/>
            <w10:borderright type="single" width="4"/>
          </v:shape>
        </w:pict>
      </w:r>
    </w:p>
    <w:p w:rsidR="000147CD" w:rsidRPr="000147CD" w:rsidRDefault="000147CD" w:rsidP="000147CD">
      <w:pPr>
        <w:pStyle w:val="Beschriftung"/>
        <w:spacing w:before="0" w:after="0"/>
        <w:jc w:val="center"/>
        <w:rPr>
          <w:sz w:val="18"/>
          <w:lang w:val="en-US"/>
        </w:rPr>
      </w:pPr>
      <w:bookmarkStart w:id="41" w:name="_Toc294728978"/>
      <w:r w:rsidRPr="000147CD">
        <w:rPr>
          <w:sz w:val="18"/>
          <w:lang w:val="en-US"/>
        </w:rPr>
        <w:t xml:space="preserve">Figure </w:t>
      </w:r>
      <w:r w:rsidR="009E06D9" w:rsidRPr="000147CD">
        <w:rPr>
          <w:sz w:val="18"/>
        </w:rPr>
        <w:fldChar w:fldCharType="begin"/>
      </w:r>
      <w:r w:rsidRPr="000147CD">
        <w:rPr>
          <w:sz w:val="18"/>
          <w:lang w:val="en-US"/>
        </w:rPr>
        <w:instrText xml:space="preserve"> SEQ Figure \* ARABIC </w:instrText>
      </w:r>
      <w:r w:rsidR="009E06D9" w:rsidRPr="000147CD">
        <w:rPr>
          <w:sz w:val="18"/>
        </w:rPr>
        <w:fldChar w:fldCharType="separate"/>
      </w:r>
      <w:r w:rsidR="00F33703">
        <w:rPr>
          <w:noProof/>
          <w:sz w:val="18"/>
          <w:lang w:val="en-US"/>
        </w:rPr>
        <w:t>3</w:t>
      </w:r>
      <w:r w:rsidR="009E06D9" w:rsidRPr="000147CD">
        <w:rPr>
          <w:sz w:val="18"/>
        </w:rPr>
        <w:fldChar w:fldCharType="end"/>
      </w:r>
      <w:r w:rsidRPr="000147CD">
        <w:rPr>
          <w:sz w:val="18"/>
          <w:lang w:val="en-US"/>
        </w:rPr>
        <w:t>: Austrian balances of oil.</w:t>
      </w:r>
      <w:bookmarkEnd w:id="41"/>
    </w:p>
    <w:p w:rsidR="000147CD" w:rsidRDefault="000147CD" w:rsidP="000147CD">
      <w:pPr>
        <w:spacing w:line="240" w:lineRule="auto"/>
        <w:jc w:val="center"/>
        <w:rPr>
          <w:sz w:val="18"/>
        </w:rPr>
      </w:pPr>
      <w:r w:rsidRPr="000147CD">
        <w:rPr>
          <w:sz w:val="18"/>
        </w:rPr>
        <w:t>Source: Statistik Austria (2011): Energiestatistik: Energiebilanzen Österreich 1970 – 2009.</w:t>
      </w:r>
    </w:p>
    <w:p w:rsidR="00710F8A" w:rsidRDefault="000300F0" w:rsidP="00710F8A">
      <w:pPr>
        <w:keepNext/>
        <w:spacing w:line="240" w:lineRule="auto"/>
        <w:jc w:val="center"/>
      </w:pPr>
      <w:r w:rsidRPr="009E06D9">
        <w:rPr>
          <w:sz w:val="18"/>
        </w:rPr>
        <w:lastRenderedPageBreak/>
        <w:pict>
          <v:shape id="_x0000_i1034" type="#_x0000_t75" style="width:769.5pt;height:450.75pt" o:bordertopcolor="this" o:borderleftcolor="this" o:borderbottomcolor="this" o:borderrightcolor="this">
            <v:imagedata r:id="rId24" o:title=""/>
            <w10:bordertop type="single" width="4"/>
            <w10:borderleft type="single" width="4"/>
            <w10:borderbottom type="single" width="4"/>
            <w10:borderright type="single" width="4"/>
          </v:shape>
        </w:pict>
      </w:r>
    </w:p>
    <w:p w:rsidR="00710F8A" w:rsidRPr="00710F8A" w:rsidRDefault="00710F8A" w:rsidP="00710F8A">
      <w:pPr>
        <w:pStyle w:val="Beschriftung"/>
        <w:spacing w:before="0" w:after="0"/>
        <w:jc w:val="center"/>
        <w:rPr>
          <w:sz w:val="18"/>
          <w:lang w:val="en-US"/>
        </w:rPr>
      </w:pPr>
      <w:bookmarkStart w:id="42" w:name="_Toc294728979"/>
      <w:r w:rsidRPr="00710F8A">
        <w:rPr>
          <w:sz w:val="18"/>
          <w:lang w:val="en-US"/>
        </w:rPr>
        <w:t xml:space="preserve">Figure </w:t>
      </w:r>
      <w:r w:rsidR="009E06D9" w:rsidRPr="00710F8A">
        <w:rPr>
          <w:sz w:val="18"/>
        </w:rPr>
        <w:fldChar w:fldCharType="begin"/>
      </w:r>
      <w:r w:rsidRPr="00710F8A">
        <w:rPr>
          <w:sz w:val="18"/>
          <w:lang w:val="en-US"/>
        </w:rPr>
        <w:instrText xml:space="preserve"> SEQ Figure \* ARABIC </w:instrText>
      </w:r>
      <w:r w:rsidR="009E06D9" w:rsidRPr="00710F8A">
        <w:rPr>
          <w:sz w:val="18"/>
        </w:rPr>
        <w:fldChar w:fldCharType="separate"/>
      </w:r>
      <w:r w:rsidR="00F33703">
        <w:rPr>
          <w:noProof/>
          <w:sz w:val="18"/>
          <w:lang w:val="en-US"/>
        </w:rPr>
        <w:t>4</w:t>
      </w:r>
      <w:r w:rsidR="009E06D9" w:rsidRPr="00710F8A">
        <w:rPr>
          <w:sz w:val="18"/>
        </w:rPr>
        <w:fldChar w:fldCharType="end"/>
      </w:r>
      <w:r w:rsidRPr="00710F8A">
        <w:rPr>
          <w:sz w:val="18"/>
          <w:lang w:val="en-US"/>
        </w:rPr>
        <w:t>: Austrian balances of natural gas.</w:t>
      </w:r>
      <w:bookmarkEnd w:id="42"/>
    </w:p>
    <w:p w:rsidR="00710F8A" w:rsidRPr="00710F8A" w:rsidRDefault="00710F8A" w:rsidP="00710F8A">
      <w:pPr>
        <w:jc w:val="center"/>
        <w:rPr>
          <w:sz w:val="18"/>
        </w:rPr>
      </w:pPr>
      <w:r w:rsidRPr="00710F8A">
        <w:rPr>
          <w:sz w:val="18"/>
        </w:rPr>
        <w:t>Source: Statistik Austria (2011): Energiestatistik: Energiebilanzen Österreich 1970-2009.</w:t>
      </w:r>
    </w:p>
    <w:p w:rsidR="00710F8A" w:rsidRDefault="00762931" w:rsidP="005F1CE1">
      <w:pPr>
        <w:keepNext/>
        <w:spacing w:line="240" w:lineRule="auto"/>
        <w:jc w:val="center"/>
      </w:pPr>
      <w:r w:rsidRPr="009E06D9">
        <w:rPr>
          <w:sz w:val="18"/>
        </w:rPr>
        <w:lastRenderedPageBreak/>
        <w:pict>
          <v:shape id="_x0000_i1035" type="#_x0000_t75" style="width:752.25pt;height:462pt" o:bordertopcolor="this" o:borderleftcolor="this" o:borderbottomcolor="this" o:borderrightcolor="this">
            <v:imagedata r:id="rId25" o:title=""/>
            <w10:bordertop type="single" width="4"/>
            <w10:borderleft type="single" width="4"/>
            <w10:borderbottom type="single" width="4"/>
            <w10:borderright type="single" width="4"/>
          </v:shape>
        </w:pict>
      </w:r>
    </w:p>
    <w:p w:rsidR="00710F8A" w:rsidRPr="00710F8A" w:rsidRDefault="00710F8A" w:rsidP="005F1CE1">
      <w:pPr>
        <w:pStyle w:val="Beschriftung"/>
        <w:spacing w:before="0" w:after="0"/>
        <w:jc w:val="center"/>
        <w:rPr>
          <w:sz w:val="18"/>
          <w:lang w:val="en-US"/>
        </w:rPr>
      </w:pPr>
      <w:bookmarkStart w:id="43" w:name="_Toc294728980"/>
      <w:r w:rsidRPr="00710F8A">
        <w:rPr>
          <w:sz w:val="18"/>
          <w:lang w:val="en-US"/>
        </w:rPr>
        <w:t xml:space="preserve">Figure </w:t>
      </w:r>
      <w:r w:rsidR="009E06D9" w:rsidRPr="00710F8A">
        <w:rPr>
          <w:sz w:val="18"/>
        </w:rPr>
        <w:fldChar w:fldCharType="begin"/>
      </w:r>
      <w:r w:rsidRPr="00710F8A">
        <w:rPr>
          <w:sz w:val="18"/>
          <w:lang w:val="en-US"/>
        </w:rPr>
        <w:instrText xml:space="preserve"> SEQ Figure \* ARABIC </w:instrText>
      </w:r>
      <w:r w:rsidR="009E06D9" w:rsidRPr="00710F8A">
        <w:rPr>
          <w:sz w:val="18"/>
        </w:rPr>
        <w:fldChar w:fldCharType="separate"/>
      </w:r>
      <w:r w:rsidR="00F33703">
        <w:rPr>
          <w:noProof/>
          <w:sz w:val="18"/>
          <w:lang w:val="en-US"/>
        </w:rPr>
        <w:t>5</w:t>
      </w:r>
      <w:r w:rsidR="009E06D9" w:rsidRPr="00710F8A">
        <w:rPr>
          <w:sz w:val="18"/>
        </w:rPr>
        <w:fldChar w:fldCharType="end"/>
      </w:r>
      <w:r w:rsidRPr="00710F8A">
        <w:rPr>
          <w:sz w:val="18"/>
          <w:lang w:val="en-US"/>
        </w:rPr>
        <w:t>: Austrian balances of coal.</w:t>
      </w:r>
      <w:bookmarkEnd w:id="43"/>
    </w:p>
    <w:p w:rsidR="00710F8A" w:rsidRPr="00710F8A" w:rsidRDefault="00710F8A" w:rsidP="00710F8A">
      <w:pPr>
        <w:jc w:val="center"/>
        <w:rPr>
          <w:sz w:val="18"/>
        </w:rPr>
      </w:pPr>
      <w:r w:rsidRPr="00710F8A">
        <w:rPr>
          <w:sz w:val="18"/>
        </w:rPr>
        <w:t>Source: Statistik Austria (2011): Energiestatistik: Energiebilanzen Österreich 1970-2009.</w:t>
      </w:r>
    </w:p>
    <w:sectPr w:rsidR="00710F8A" w:rsidRPr="00710F8A" w:rsidSect="00161250">
      <w:pgSz w:w="16838" w:h="11906" w:orient="landscape"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2A98" w:rsidRDefault="003E2A98">
      <w:r>
        <w:separator/>
      </w:r>
    </w:p>
  </w:endnote>
  <w:endnote w:type="continuationSeparator" w:id="0">
    <w:p w:rsidR="003E2A98" w:rsidRDefault="003E2A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B8C" w:rsidRDefault="00A42B8C" w:rsidP="006964E2">
    <w:pPr>
      <w:pStyle w:val="Fuzeile"/>
      <w:tabs>
        <w:tab w:val="clear" w:pos="4536"/>
        <w:tab w:val="clear" w:pos="9072"/>
        <w:tab w:val="right" w:pos="8789"/>
      </w:tabs>
      <w:jc w:val="right"/>
    </w:pPr>
    <w:r>
      <w:tab/>
    </w:r>
    <w:r>
      <w:rPr>
        <w:rStyle w:val="Seitenzahl"/>
      </w:rPr>
      <w:fldChar w:fldCharType="begin"/>
    </w:r>
    <w:r>
      <w:rPr>
        <w:rStyle w:val="Seitenzahl"/>
      </w:rPr>
      <w:instrText xml:space="preserve"> PAGE </w:instrText>
    </w:r>
    <w:r>
      <w:rPr>
        <w:rStyle w:val="Seitenzahl"/>
      </w:rPr>
      <w:fldChar w:fldCharType="separate"/>
    </w:r>
    <w:r w:rsidR="00F33703">
      <w:rPr>
        <w:rStyle w:val="Seitenzahl"/>
        <w:noProof/>
      </w:rPr>
      <w:t>17</w:t>
    </w:r>
    <w:r>
      <w:rPr>
        <w:rStyle w:val="Seitenzah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2A98" w:rsidRDefault="003E2A98" w:rsidP="00CD3699">
      <w:pPr>
        <w:spacing w:line="240" w:lineRule="auto"/>
      </w:pPr>
      <w:r>
        <w:separator/>
      </w:r>
    </w:p>
  </w:footnote>
  <w:footnote w:type="continuationSeparator" w:id="0">
    <w:p w:rsidR="003E2A98" w:rsidRDefault="003E2A98">
      <w:r>
        <w:continuationSeparator/>
      </w:r>
    </w:p>
  </w:footnote>
  <w:footnote w:id="1">
    <w:p w:rsidR="00A42B8C" w:rsidRPr="00BF0F0F" w:rsidRDefault="00A42B8C" w:rsidP="00C11628">
      <w:pPr>
        <w:pStyle w:val="Funotentext"/>
        <w:tabs>
          <w:tab w:val="clear" w:pos="454"/>
        </w:tabs>
        <w:spacing w:before="0" w:after="0" w:line="360" w:lineRule="auto"/>
        <w:ind w:left="142" w:hanging="142"/>
        <w:rPr>
          <w:sz w:val="18"/>
        </w:rPr>
      </w:pPr>
      <w:r w:rsidRPr="00BF0F0F">
        <w:rPr>
          <w:rStyle w:val="Funotenzeichen"/>
          <w:sz w:val="18"/>
        </w:rPr>
        <w:footnoteRef/>
      </w:r>
      <w:r w:rsidRPr="00BF0F0F">
        <w:rPr>
          <w:sz w:val="18"/>
        </w:rPr>
        <w:t xml:space="preserve"> cf. Bundesministerium für Wirtschaft, Familie und Jugend</w:t>
      </w:r>
      <w:r>
        <w:rPr>
          <w:sz w:val="18"/>
        </w:rPr>
        <w:t xml:space="preserve">; </w:t>
      </w:r>
      <w:r w:rsidRPr="00C11628">
        <w:t>Bundesministerium für Land- und Forstwir</w:t>
      </w:r>
      <w:r w:rsidRPr="00C11628">
        <w:t>t</w:t>
      </w:r>
      <w:r w:rsidRPr="00C11628">
        <w:t xml:space="preserve">schaft, Umwelt und Wasserwirtschaft. </w:t>
      </w:r>
      <w:r w:rsidRPr="00BF0F0F">
        <w:rPr>
          <w:sz w:val="18"/>
        </w:rPr>
        <w:t>2010</w:t>
      </w:r>
      <w:r>
        <w:rPr>
          <w:sz w:val="18"/>
        </w:rPr>
        <w:t>a</w:t>
      </w:r>
      <w:r w:rsidRPr="00BF0F0F">
        <w:rPr>
          <w:sz w:val="18"/>
        </w:rPr>
        <w:t>, p. 13</w:t>
      </w:r>
    </w:p>
  </w:footnote>
  <w:footnote w:id="2">
    <w:p w:rsidR="00A42B8C" w:rsidRPr="00BF0F0F" w:rsidRDefault="00A42B8C" w:rsidP="00C11628">
      <w:pPr>
        <w:pStyle w:val="Funotentext"/>
        <w:spacing w:before="0" w:after="0" w:line="360" w:lineRule="auto"/>
        <w:rPr>
          <w:sz w:val="18"/>
        </w:rPr>
      </w:pPr>
      <w:r w:rsidRPr="00BF0F0F">
        <w:rPr>
          <w:rStyle w:val="Funotenzeichen"/>
          <w:sz w:val="18"/>
        </w:rPr>
        <w:footnoteRef/>
      </w:r>
      <w:r w:rsidRPr="00BF0F0F">
        <w:rPr>
          <w:sz w:val="18"/>
        </w:rPr>
        <w:t xml:space="preserve"> cf. Bundesministerium für Wirtschaft, Familie und Jugend </w:t>
      </w:r>
      <w:r>
        <w:rPr>
          <w:sz w:val="18"/>
        </w:rPr>
        <w:t>et. al.</w:t>
      </w:r>
      <w:r w:rsidRPr="00BF0F0F">
        <w:rPr>
          <w:sz w:val="18"/>
        </w:rPr>
        <w:t xml:space="preserve"> 2010</w:t>
      </w:r>
      <w:r>
        <w:rPr>
          <w:sz w:val="18"/>
        </w:rPr>
        <w:t>a</w:t>
      </w:r>
      <w:r w:rsidRPr="00BF0F0F">
        <w:rPr>
          <w:sz w:val="18"/>
        </w:rPr>
        <w:t>, p. 22</w:t>
      </w:r>
    </w:p>
  </w:footnote>
  <w:footnote w:id="3">
    <w:p w:rsidR="00A42B8C" w:rsidRPr="00996793" w:rsidRDefault="00A42B8C" w:rsidP="00C11628">
      <w:pPr>
        <w:pStyle w:val="Funotentext"/>
        <w:spacing w:before="0" w:after="0" w:line="360" w:lineRule="auto"/>
      </w:pPr>
      <w:r w:rsidRPr="00BF0F0F">
        <w:rPr>
          <w:rStyle w:val="Funotenzeichen"/>
          <w:sz w:val="18"/>
        </w:rPr>
        <w:footnoteRef/>
      </w:r>
      <w:r w:rsidRPr="00BF0F0F">
        <w:rPr>
          <w:sz w:val="18"/>
        </w:rPr>
        <w:t xml:space="preserve"> cf. Bundesministerium für Wirtschaft, Familie und Jugend </w:t>
      </w:r>
      <w:r>
        <w:rPr>
          <w:sz w:val="18"/>
        </w:rPr>
        <w:t>et. al,</w:t>
      </w:r>
      <w:r w:rsidRPr="00BF0F0F">
        <w:rPr>
          <w:sz w:val="18"/>
        </w:rPr>
        <w:t xml:space="preserve"> 2010</w:t>
      </w:r>
      <w:r>
        <w:rPr>
          <w:sz w:val="18"/>
        </w:rPr>
        <w:t>a</w:t>
      </w:r>
      <w:r w:rsidRPr="00BF0F0F">
        <w:rPr>
          <w:sz w:val="18"/>
        </w:rPr>
        <w:t>, p. 25</w:t>
      </w:r>
    </w:p>
  </w:footnote>
  <w:footnote w:id="4">
    <w:p w:rsidR="00A42B8C" w:rsidRPr="00611FB1" w:rsidRDefault="00A42B8C">
      <w:pPr>
        <w:pStyle w:val="Funotentext"/>
        <w:rPr>
          <w:lang w:val="en-US"/>
        </w:rPr>
      </w:pPr>
      <w:r>
        <w:rPr>
          <w:rStyle w:val="Funotenzeichen"/>
        </w:rPr>
        <w:footnoteRef/>
      </w:r>
      <w:r w:rsidRPr="00611FB1">
        <w:rPr>
          <w:lang w:val="en-US"/>
        </w:rPr>
        <w:t xml:space="preserve"> Cf. </w:t>
      </w:r>
      <w:hyperlink r:id="rId1" w:history="1">
        <w:r w:rsidRPr="00780F69">
          <w:rPr>
            <w:rStyle w:val="Hyperlink"/>
            <w:lang w:val="en-US"/>
          </w:rPr>
          <w:t>http://eeas.europa.eu/energy/events/asem_energy_2009/docs/austria_en.pdf</w:t>
        </w:r>
      </w:hyperlink>
      <w:r>
        <w:rPr>
          <w:lang w:val="en-US"/>
        </w:rPr>
        <w:t>; [22.4.2011];</w:t>
      </w:r>
    </w:p>
  </w:footnote>
  <w:footnote w:id="5">
    <w:p w:rsidR="00A42B8C" w:rsidRPr="00616B7B" w:rsidRDefault="00A42B8C" w:rsidP="002B0D91">
      <w:pPr>
        <w:pStyle w:val="Funotentext"/>
        <w:spacing w:before="0" w:after="0" w:line="360" w:lineRule="auto"/>
        <w:rPr>
          <w:lang w:val="en-US"/>
        </w:rPr>
      </w:pPr>
      <w:r>
        <w:rPr>
          <w:rStyle w:val="Funotenzeichen"/>
        </w:rPr>
        <w:footnoteRef/>
      </w:r>
      <w:r w:rsidRPr="00616B7B">
        <w:rPr>
          <w:lang w:val="en-US"/>
        </w:rPr>
        <w:t xml:space="preserve"> </w:t>
      </w:r>
      <w:r w:rsidRPr="00611FB1">
        <w:rPr>
          <w:lang w:val="en-US"/>
        </w:rPr>
        <w:t xml:space="preserve">Cf. </w:t>
      </w:r>
      <w:hyperlink r:id="rId2" w:history="1">
        <w:r w:rsidRPr="00780F69">
          <w:rPr>
            <w:rStyle w:val="Hyperlink"/>
            <w:lang w:val="en-US"/>
          </w:rPr>
          <w:t>http://eeas.europa.eu/energy/events/asem_energy_2009/docs/austria_en.pdf</w:t>
        </w:r>
      </w:hyperlink>
      <w:r>
        <w:rPr>
          <w:lang w:val="en-US"/>
        </w:rPr>
        <w:t>; [22.4.2011];</w:t>
      </w:r>
    </w:p>
  </w:footnote>
  <w:footnote w:id="6">
    <w:p w:rsidR="00A42B8C" w:rsidRPr="00616B7B" w:rsidRDefault="00A42B8C" w:rsidP="002B0D91">
      <w:pPr>
        <w:pStyle w:val="Funotentext"/>
        <w:spacing w:before="0" w:after="0" w:line="360" w:lineRule="auto"/>
        <w:rPr>
          <w:lang w:val="en-US"/>
        </w:rPr>
      </w:pPr>
      <w:r>
        <w:rPr>
          <w:rStyle w:val="Funotenzeichen"/>
        </w:rPr>
        <w:footnoteRef/>
      </w:r>
      <w:r w:rsidRPr="00616B7B">
        <w:rPr>
          <w:lang w:val="en-US"/>
        </w:rPr>
        <w:t xml:space="preserve"> </w:t>
      </w:r>
      <w:r w:rsidRPr="00611FB1">
        <w:rPr>
          <w:lang w:val="en-US"/>
        </w:rPr>
        <w:t xml:space="preserve">Cf. </w:t>
      </w:r>
      <w:hyperlink r:id="rId3" w:history="1">
        <w:r w:rsidRPr="00780F69">
          <w:rPr>
            <w:rStyle w:val="Hyperlink"/>
            <w:lang w:val="en-US"/>
          </w:rPr>
          <w:t>http://eeas.europa.eu/energy/events/asem_energy_2009/docs/austria_en.pdf</w:t>
        </w:r>
      </w:hyperlink>
      <w:r>
        <w:rPr>
          <w:lang w:val="en-US"/>
        </w:rPr>
        <w:t>; [22.4.2011];</w:t>
      </w:r>
    </w:p>
  </w:footnote>
  <w:footnote w:id="7">
    <w:p w:rsidR="00A42B8C" w:rsidRPr="000661EB" w:rsidRDefault="00A42B8C" w:rsidP="002B0D91">
      <w:pPr>
        <w:rPr>
          <w:lang w:val="en-US"/>
        </w:rPr>
      </w:pPr>
      <w:r w:rsidRPr="002B0D91">
        <w:rPr>
          <w:rStyle w:val="Znakypropoznmkupodarou"/>
          <w:vertAlign w:val="superscript"/>
        </w:rPr>
        <w:footnoteRef/>
      </w:r>
      <w:r>
        <w:rPr>
          <w:sz w:val="20"/>
          <w:szCs w:val="20"/>
          <w:lang w:val="en-US"/>
        </w:rPr>
        <w:t xml:space="preserve"> </w:t>
      </w:r>
      <w:r w:rsidRPr="00CE67B7">
        <w:rPr>
          <w:sz w:val="20"/>
          <w:szCs w:val="20"/>
          <w:lang w:val="en-US"/>
        </w:rPr>
        <w:t>Cf.</w:t>
      </w:r>
      <w:hyperlink r:id="rId4" w:history="1">
        <w:r w:rsidRPr="00CE67B7">
          <w:rPr>
            <w:rStyle w:val="Hyperlink"/>
            <w:sz w:val="20"/>
            <w:szCs w:val="20"/>
            <w:lang w:val="en-US"/>
          </w:rPr>
          <w:t>http://eeas.europa.eu/energy/events/asem_energy_2009/docs/austria_en.pdf</w:t>
        </w:r>
      </w:hyperlink>
      <w:r w:rsidRPr="00CE67B7">
        <w:rPr>
          <w:sz w:val="20"/>
          <w:szCs w:val="20"/>
          <w:lang w:val="en-US"/>
        </w:rPr>
        <w:t>;</w:t>
      </w:r>
      <w:r>
        <w:rPr>
          <w:sz w:val="20"/>
          <w:szCs w:val="20"/>
          <w:lang w:val="en-US"/>
        </w:rPr>
        <w:t xml:space="preserve"> </w:t>
      </w:r>
      <w:r w:rsidRPr="00CE67B7">
        <w:rPr>
          <w:sz w:val="20"/>
          <w:szCs w:val="20"/>
          <w:lang w:val="en-US"/>
        </w:rPr>
        <w:t>[22.4.2011];</w:t>
      </w:r>
    </w:p>
  </w:footnote>
  <w:footnote w:id="8">
    <w:p w:rsidR="00A42B8C" w:rsidRPr="000300F0" w:rsidRDefault="00A42B8C" w:rsidP="007D65CF">
      <w:r w:rsidRPr="002B0D91">
        <w:rPr>
          <w:rStyle w:val="Znakypropoznmkupodarou"/>
          <w:vertAlign w:val="superscript"/>
        </w:rPr>
        <w:footnoteRef/>
      </w:r>
      <w:r>
        <w:rPr>
          <w:rStyle w:val="HTMLZitat1"/>
          <w:rFonts w:cs="Arial"/>
          <w:i w:val="0"/>
          <w:sz w:val="18"/>
          <w:szCs w:val="18"/>
        </w:rPr>
        <w:t xml:space="preserve"> </w:t>
      </w:r>
      <w:r w:rsidRPr="000300F0">
        <w:rPr>
          <w:rStyle w:val="HTMLZitat1"/>
          <w:rFonts w:cs="Arial"/>
          <w:i w:val="0"/>
          <w:sz w:val="18"/>
          <w:szCs w:val="18"/>
        </w:rPr>
        <w:t>Cf.</w:t>
      </w:r>
      <w:r>
        <w:rPr>
          <w:rStyle w:val="HTMLZitat1"/>
          <w:rFonts w:cs="Arial"/>
          <w:sz w:val="18"/>
          <w:szCs w:val="18"/>
        </w:rPr>
        <w:t xml:space="preserve"> </w:t>
      </w:r>
      <w:r w:rsidRPr="000300F0">
        <w:rPr>
          <w:rStyle w:val="HTMLZitat1"/>
          <w:rFonts w:cs="Arial"/>
          <w:i w:val="0"/>
          <w:sz w:val="18"/>
          <w:szCs w:val="18"/>
        </w:rPr>
        <w:t xml:space="preserve">Rafal </w:t>
      </w:r>
      <w:proofErr w:type="spellStart"/>
      <w:r w:rsidRPr="000300F0">
        <w:rPr>
          <w:rStyle w:val="HTMLZitat1"/>
          <w:rFonts w:cs="Arial"/>
          <w:i w:val="0"/>
          <w:sz w:val="18"/>
          <w:szCs w:val="18"/>
        </w:rPr>
        <w:t>Morawiec</w:t>
      </w:r>
      <w:proofErr w:type="spellEnd"/>
      <w:r w:rsidRPr="000300F0">
        <w:rPr>
          <w:rStyle w:val="HTMLZitat1"/>
          <w:rFonts w:cs="Arial"/>
          <w:i w:val="0"/>
          <w:sz w:val="18"/>
          <w:szCs w:val="18"/>
        </w:rPr>
        <w:t xml:space="preserve"> 2010, p. 2.</w:t>
      </w:r>
    </w:p>
  </w:footnote>
  <w:footnote w:id="9">
    <w:p w:rsidR="00A42B8C" w:rsidRDefault="00A42B8C">
      <w:pPr>
        <w:pStyle w:val="Funotentext"/>
      </w:pPr>
      <w:r>
        <w:rPr>
          <w:rStyle w:val="Funotenzeichen"/>
        </w:rPr>
        <w:footnoteRef/>
      </w:r>
      <w:r>
        <w:t xml:space="preserve"> </w:t>
      </w:r>
      <w:r w:rsidRPr="00BF0F0F">
        <w:rPr>
          <w:sz w:val="18"/>
        </w:rPr>
        <w:t xml:space="preserve">cf. Bundesministerium für Wirtschaft, Familie und Jugend </w:t>
      </w:r>
      <w:r>
        <w:rPr>
          <w:sz w:val="18"/>
        </w:rPr>
        <w:t xml:space="preserve">et. al. </w:t>
      </w:r>
      <w:r w:rsidRPr="00BF0F0F">
        <w:rPr>
          <w:sz w:val="18"/>
        </w:rPr>
        <w:t>2010</w:t>
      </w:r>
      <w:r>
        <w:rPr>
          <w:sz w:val="18"/>
        </w:rPr>
        <w:t>a, p. 14</w:t>
      </w:r>
    </w:p>
  </w:footnote>
  <w:footnote w:id="10">
    <w:p w:rsidR="00A42B8C" w:rsidRPr="003F631A" w:rsidRDefault="00A42B8C" w:rsidP="003F631A">
      <w:pPr>
        <w:pStyle w:val="Funotentext"/>
        <w:tabs>
          <w:tab w:val="clear" w:pos="454"/>
        </w:tabs>
        <w:ind w:left="142" w:hanging="142"/>
      </w:pPr>
      <w:r>
        <w:rPr>
          <w:rStyle w:val="Funotenzeichen"/>
        </w:rPr>
        <w:footnoteRef/>
      </w:r>
      <w:r>
        <w:t xml:space="preserve"> cf. </w:t>
      </w:r>
      <w:r w:rsidRPr="00C11628">
        <w:t>Bundesministerium fü</w:t>
      </w:r>
      <w:r>
        <w:t>r Wirtschaft, Familie und Jugend</w:t>
      </w:r>
      <w:r w:rsidRPr="002576B3">
        <w:t>; Bundesministerium für Land- und Fors</w:t>
      </w:r>
      <w:r w:rsidRPr="002576B3">
        <w:t>t</w:t>
      </w:r>
      <w:r w:rsidRPr="002576B3">
        <w:t>wirt</w:t>
      </w:r>
      <w:r w:rsidRPr="003F631A">
        <w:t>schaft, Umwelt und Wasserwirtschaft 2010b, p. 4f</w:t>
      </w:r>
      <w:r>
        <w:t>.</w:t>
      </w:r>
    </w:p>
  </w:footnote>
  <w:footnote w:id="11">
    <w:p w:rsidR="00A42B8C" w:rsidRPr="001144C0" w:rsidRDefault="00A42B8C">
      <w:pPr>
        <w:pStyle w:val="Funotentext"/>
      </w:pPr>
      <w:r>
        <w:rPr>
          <w:rStyle w:val="Funotenzeichen"/>
        </w:rPr>
        <w:footnoteRef/>
      </w:r>
      <w:r w:rsidRPr="0059167B">
        <w:t xml:space="preserve"> </w:t>
      </w:r>
      <w:r w:rsidRPr="00C11628">
        <w:t>Bundesministerium fü</w:t>
      </w:r>
      <w:r>
        <w:t>r Wirtschaft, Familie und Jugend</w:t>
      </w:r>
      <w:r w:rsidRPr="002576B3">
        <w:t>;</w:t>
      </w:r>
      <w:r>
        <w:t xml:space="preserve"> et. al. 2010a, </w:t>
      </w:r>
      <w:r w:rsidRPr="001144C0">
        <w:t>p. 4</w:t>
      </w:r>
      <w:r>
        <w:t>0</w:t>
      </w:r>
      <w:r w:rsidRPr="001144C0">
        <w:t>.</w:t>
      </w:r>
    </w:p>
  </w:footnote>
  <w:footnote w:id="12">
    <w:p w:rsidR="00A42B8C" w:rsidRPr="00122ECC" w:rsidRDefault="00A42B8C" w:rsidP="00352461">
      <w:pPr>
        <w:pStyle w:val="Funotentext"/>
        <w:keepLines w:val="0"/>
        <w:widowControl w:val="0"/>
        <w:jc w:val="left"/>
        <w:rPr>
          <w:lang w:val="en-US"/>
        </w:rPr>
      </w:pPr>
      <w:r>
        <w:rPr>
          <w:rStyle w:val="Funotenzeichen"/>
        </w:rPr>
        <w:footnoteRef/>
      </w:r>
      <w:r w:rsidRPr="00122ECC">
        <w:rPr>
          <w:lang w:val="en-US"/>
        </w:rPr>
        <w:t xml:space="preserve">Cf. </w:t>
      </w:r>
      <w:hyperlink r:id="rId5" w:history="1">
        <w:r w:rsidRPr="001B249D">
          <w:rPr>
            <w:rStyle w:val="Hyperlink"/>
            <w:lang w:val="en-US"/>
          </w:rPr>
          <w:t>http://www.global2000.at/site/de/nachrichten/klimaenergie/energiestrategie/pressarticle-090617energiestrategie.htm</w:t>
        </w:r>
      </w:hyperlink>
      <w:r>
        <w:rPr>
          <w:lang w:val="en-US"/>
        </w:rPr>
        <w:t>; [30.5.2010].</w:t>
      </w:r>
    </w:p>
  </w:footnote>
  <w:footnote w:id="13">
    <w:p w:rsidR="00A42B8C" w:rsidRPr="00F27669" w:rsidRDefault="00A42B8C" w:rsidP="00F27669">
      <w:pPr>
        <w:rPr>
          <w:sz w:val="18"/>
          <w:szCs w:val="18"/>
        </w:rPr>
      </w:pPr>
      <w:r w:rsidRPr="00F27669">
        <w:rPr>
          <w:rStyle w:val="Znakypropoznmkupodarou"/>
          <w:sz w:val="18"/>
          <w:szCs w:val="18"/>
          <w:vertAlign w:val="superscript"/>
        </w:rPr>
        <w:footnoteRef/>
      </w:r>
      <w:r w:rsidRPr="00F27669">
        <w:rPr>
          <w:rFonts w:eastAsia="Arial" w:cs="Arial"/>
          <w:sz w:val="18"/>
          <w:szCs w:val="18"/>
        </w:rPr>
        <w:t xml:space="preserve">Jakub </w:t>
      </w:r>
      <w:proofErr w:type="spellStart"/>
      <w:r w:rsidRPr="00F27669">
        <w:rPr>
          <w:rFonts w:eastAsia="Arial" w:cs="Arial"/>
          <w:sz w:val="18"/>
          <w:szCs w:val="18"/>
        </w:rPr>
        <w:t>Kulhánek</w:t>
      </w:r>
      <w:proofErr w:type="spellEnd"/>
      <w:r w:rsidRPr="00F27669">
        <w:rPr>
          <w:rFonts w:eastAsia="Arial" w:cs="Arial"/>
          <w:sz w:val="18"/>
          <w:szCs w:val="18"/>
        </w:rPr>
        <w:t xml:space="preserve">, Man-Hua Chen, Michal </w:t>
      </w:r>
      <w:proofErr w:type="spellStart"/>
      <w:r w:rsidRPr="00F27669">
        <w:rPr>
          <w:rFonts w:eastAsia="Arial" w:cs="Arial"/>
          <w:sz w:val="18"/>
          <w:szCs w:val="18"/>
        </w:rPr>
        <w:t>Thim</w:t>
      </w:r>
      <w:proofErr w:type="spellEnd"/>
      <w:r w:rsidRPr="00F27669">
        <w:rPr>
          <w:rFonts w:eastAsia="Arial" w:cs="Arial"/>
          <w:sz w:val="18"/>
          <w:szCs w:val="18"/>
        </w:rPr>
        <w:t>, (2008) p. 52</w:t>
      </w:r>
      <w:r>
        <w:rPr>
          <w:rFonts w:eastAsia="Arial" w:cs="Arial"/>
          <w:sz w:val="18"/>
          <w:szCs w:val="18"/>
        </w:rPr>
        <w:t>.</w:t>
      </w:r>
    </w:p>
  </w:footnote>
  <w:footnote w:id="14">
    <w:p w:rsidR="00A42B8C" w:rsidRPr="00F27669" w:rsidRDefault="00A42B8C" w:rsidP="00F27669">
      <w:pPr>
        <w:rPr>
          <w:sz w:val="18"/>
          <w:szCs w:val="18"/>
        </w:rPr>
      </w:pPr>
      <w:r w:rsidRPr="00F27669">
        <w:rPr>
          <w:rStyle w:val="Znakypropoznmkupodarou"/>
          <w:sz w:val="18"/>
          <w:szCs w:val="18"/>
          <w:vertAlign w:val="superscript"/>
        </w:rPr>
        <w:footnoteRef/>
      </w:r>
      <w:proofErr w:type="spellStart"/>
      <w:r w:rsidRPr="00F27669">
        <w:rPr>
          <w:rFonts w:eastAsia="Arial" w:cs="Arial"/>
          <w:sz w:val="18"/>
          <w:szCs w:val="18"/>
        </w:rPr>
        <w:t>Rafał</w:t>
      </w:r>
      <w:proofErr w:type="spellEnd"/>
      <w:r w:rsidRPr="00F27669">
        <w:rPr>
          <w:rFonts w:eastAsia="Arial" w:cs="Arial"/>
          <w:sz w:val="18"/>
          <w:szCs w:val="18"/>
        </w:rPr>
        <w:t xml:space="preserve"> </w:t>
      </w:r>
      <w:proofErr w:type="spellStart"/>
      <w:r w:rsidRPr="00F27669">
        <w:rPr>
          <w:rFonts w:eastAsia="Arial" w:cs="Arial"/>
          <w:sz w:val="18"/>
          <w:szCs w:val="18"/>
        </w:rPr>
        <w:t>Morawiec</w:t>
      </w:r>
      <w:proofErr w:type="spellEnd"/>
      <w:r w:rsidRPr="00F27669">
        <w:rPr>
          <w:rFonts w:eastAsia="Arial" w:cs="Arial"/>
          <w:sz w:val="18"/>
          <w:szCs w:val="18"/>
        </w:rPr>
        <w:t>, (2010) p. 2.</w:t>
      </w:r>
    </w:p>
  </w:footnote>
  <w:footnote w:id="15">
    <w:p w:rsidR="00A42B8C" w:rsidRPr="00F27669" w:rsidRDefault="00A42B8C" w:rsidP="00F27669">
      <w:pPr>
        <w:rPr>
          <w:sz w:val="18"/>
          <w:szCs w:val="18"/>
        </w:rPr>
      </w:pPr>
      <w:r w:rsidRPr="00F27669">
        <w:rPr>
          <w:rStyle w:val="Znakypropoznmkupodarou"/>
          <w:sz w:val="18"/>
          <w:szCs w:val="18"/>
          <w:vertAlign w:val="superscript"/>
        </w:rPr>
        <w:footnoteRef/>
      </w:r>
      <w:proofErr w:type="spellStart"/>
      <w:r w:rsidRPr="00F27669">
        <w:rPr>
          <w:rFonts w:eastAsia="Arial" w:cs="Arial"/>
          <w:sz w:val="18"/>
          <w:szCs w:val="18"/>
          <w:lang w:val="en-US"/>
        </w:rPr>
        <w:t>ibidem</w:t>
      </w:r>
      <w:proofErr w:type="spellEnd"/>
    </w:p>
  </w:footnote>
  <w:footnote w:id="16">
    <w:p w:rsidR="00A42B8C" w:rsidRDefault="00A42B8C" w:rsidP="00F27669">
      <w:r w:rsidRPr="00F27669">
        <w:rPr>
          <w:rStyle w:val="Znakypropoznmkupodarou"/>
          <w:sz w:val="18"/>
          <w:szCs w:val="18"/>
          <w:vertAlign w:val="superscript"/>
        </w:rPr>
        <w:footnoteRef/>
      </w:r>
      <w:r w:rsidRPr="00F27669">
        <w:rPr>
          <w:rFonts w:eastAsia="Arial" w:cs="Arial"/>
          <w:sz w:val="18"/>
          <w:szCs w:val="18"/>
        </w:rPr>
        <w:t>ibidem</w:t>
      </w:r>
    </w:p>
  </w:footnote>
  <w:footnote w:id="17">
    <w:p w:rsidR="00A42B8C" w:rsidRPr="00F27669" w:rsidRDefault="00A42B8C" w:rsidP="00F27669">
      <w:pPr>
        <w:rPr>
          <w:sz w:val="18"/>
          <w:szCs w:val="18"/>
        </w:rPr>
      </w:pPr>
      <w:r w:rsidRPr="00F27669">
        <w:rPr>
          <w:rStyle w:val="Znakypropoznmkupodarou"/>
          <w:sz w:val="18"/>
          <w:szCs w:val="18"/>
          <w:vertAlign w:val="superscript"/>
        </w:rPr>
        <w:footnoteRef/>
      </w:r>
      <w:r w:rsidRPr="00F27669">
        <w:rPr>
          <w:rFonts w:eastAsia="Arial" w:cs="Arial"/>
          <w:sz w:val="18"/>
          <w:szCs w:val="18"/>
          <w:vertAlign w:val="superscript"/>
        </w:rPr>
        <w:t xml:space="preserve"> </w:t>
      </w:r>
      <w:proofErr w:type="spellStart"/>
      <w:r w:rsidRPr="00F27669">
        <w:rPr>
          <w:rFonts w:eastAsia="Arial" w:cs="Arial"/>
          <w:sz w:val="18"/>
          <w:szCs w:val="18"/>
        </w:rPr>
        <w:t>Jiří</w:t>
      </w:r>
      <w:proofErr w:type="spellEnd"/>
      <w:r w:rsidRPr="00F27669">
        <w:rPr>
          <w:rFonts w:eastAsia="Arial" w:cs="Arial"/>
          <w:sz w:val="18"/>
          <w:szCs w:val="18"/>
        </w:rPr>
        <w:t xml:space="preserve"> Schneider, Petr Lang, 2009.</w:t>
      </w:r>
    </w:p>
  </w:footnote>
  <w:footnote w:id="18">
    <w:p w:rsidR="00A42B8C" w:rsidRPr="00F27669" w:rsidRDefault="00A42B8C" w:rsidP="00F27669">
      <w:pPr>
        <w:rPr>
          <w:sz w:val="18"/>
          <w:szCs w:val="18"/>
        </w:rPr>
      </w:pPr>
      <w:r w:rsidRPr="00F27669">
        <w:rPr>
          <w:rStyle w:val="Znakypropoznmkupodarou"/>
          <w:sz w:val="18"/>
          <w:szCs w:val="18"/>
          <w:vertAlign w:val="superscript"/>
        </w:rPr>
        <w:footnoteRef/>
      </w:r>
      <w:r w:rsidRPr="00F27669">
        <w:rPr>
          <w:rFonts w:eastAsia="Arial" w:cs="Arial"/>
          <w:sz w:val="18"/>
          <w:szCs w:val="18"/>
        </w:rPr>
        <w:t>Leonard, Mark; Popescu, Nicu. 2007. p. 8.</w:t>
      </w:r>
    </w:p>
  </w:footnote>
  <w:footnote w:id="19">
    <w:p w:rsidR="00A42B8C" w:rsidRPr="00F27669" w:rsidRDefault="00A42B8C" w:rsidP="00F27669">
      <w:pPr>
        <w:rPr>
          <w:rFonts w:eastAsia="Arial" w:cs="Arial"/>
          <w:sz w:val="18"/>
          <w:szCs w:val="18"/>
        </w:rPr>
      </w:pPr>
      <w:r w:rsidRPr="00F27669">
        <w:rPr>
          <w:rStyle w:val="Znakypropoznmkupodarou"/>
          <w:sz w:val="18"/>
          <w:szCs w:val="18"/>
          <w:vertAlign w:val="superscript"/>
        </w:rPr>
        <w:footnoteRef/>
      </w:r>
      <w:r w:rsidRPr="00F27669">
        <w:rPr>
          <w:rFonts w:eastAsia="Arial" w:cs="Arial"/>
          <w:sz w:val="18"/>
          <w:szCs w:val="18"/>
        </w:rPr>
        <w:t>Leonard, Mark; Popescu, Nicu. 2007. p. 48.</w:t>
      </w:r>
    </w:p>
  </w:footnote>
  <w:footnote w:id="20">
    <w:p w:rsidR="00A42B8C" w:rsidRPr="00F27669" w:rsidRDefault="00A42B8C" w:rsidP="00F27669">
      <w:pPr>
        <w:rPr>
          <w:sz w:val="18"/>
          <w:szCs w:val="18"/>
          <w:lang w:val="en-US"/>
        </w:rPr>
      </w:pPr>
      <w:r w:rsidRPr="00F27669">
        <w:rPr>
          <w:rStyle w:val="Znakypropoznmkupodarou"/>
          <w:sz w:val="18"/>
          <w:szCs w:val="18"/>
          <w:vertAlign w:val="superscript"/>
        </w:rPr>
        <w:footnoteRef/>
      </w:r>
      <w:r w:rsidRPr="00F27669">
        <w:rPr>
          <w:rFonts w:eastAsia="Arial" w:cs="Arial"/>
          <w:sz w:val="18"/>
          <w:szCs w:val="18"/>
          <w:lang w:val="en-US"/>
        </w:rPr>
        <w:t>Cf. http://www.visegrad.info/v4-eu-russia-relations/factsheet/visegrad-countries-and-russia.html, 2010; [22.4.2011];</w:t>
      </w:r>
    </w:p>
  </w:footnote>
  <w:footnote w:id="21">
    <w:p w:rsidR="00A42B8C" w:rsidRPr="00F27669" w:rsidRDefault="00A42B8C" w:rsidP="00F27669">
      <w:pPr>
        <w:rPr>
          <w:sz w:val="18"/>
          <w:szCs w:val="18"/>
          <w:lang w:val="en-US"/>
        </w:rPr>
      </w:pPr>
      <w:r w:rsidRPr="00F27669">
        <w:rPr>
          <w:rStyle w:val="Znakypropoznmkupodarou"/>
          <w:sz w:val="18"/>
          <w:szCs w:val="18"/>
          <w:vertAlign w:val="superscript"/>
        </w:rPr>
        <w:footnoteRef/>
      </w:r>
      <w:r w:rsidRPr="00F27669">
        <w:rPr>
          <w:rFonts w:eastAsia="Arial" w:cs="Arial"/>
          <w:sz w:val="18"/>
          <w:szCs w:val="18"/>
          <w:lang w:val="en-US"/>
        </w:rPr>
        <w:t xml:space="preserve"> </w:t>
      </w:r>
      <w:proofErr w:type="spellStart"/>
      <w:r w:rsidRPr="00F27669">
        <w:rPr>
          <w:rFonts w:eastAsia="Arial" w:cs="Arial"/>
          <w:sz w:val="18"/>
          <w:szCs w:val="18"/>
          <w:lang w:val="en-US"/>
        </w:rPr>
        <w:t>Drulák</w:t>
      </w:r>
      <w:proofErr w:type="spellEnd"/>
      <w:r w:rsidRPr="00F27669">
        <w:rPr>
          <w:rFonts w:eastAsia="Arial" w:cs="Arial"/>
          <w:sz w:val="18"/>
          <w:szCs w:val="18"/>
          <w:lang w:val="en-US"/>
        </w:rPr>
        <w:t xml:space="preserve">, Petr. </w:t>
      </w:r>
      <w:proofErr w:type="spellStart"/>
      <w:r w:rsidRPr="00F27669">
        <w:rPr>
          <w:rFonts w:eastAsia="Arial" w:cs="Arial"/>
          <w:sz w:val="18"/>
          <w:szCs w:val="18"/>
          <w:lang w:val="en-US"/>
        </w:rPr>
        <w:t>Střítecký</w:t>
      </w:r>
      <w:proofErr w:type="spellEnd"/>
      <w:r w:rsidRPr="00F27669">
        <w:rPr>
          <w:rFonts w:eastAsia="Arial" w:cs="Arial"/>
          <w:sz w:val="18"/>
          <w:szCs w:val="18"/>
          <w:lang w:val="en-US"/>
        </w:rPr>
        <w:t xml:space="preserve">, </w:t>
      </w:r>
      <w:proofErr w:type="spellStart"/>
      <w:r w:rsidRPr="00F27669">
        <w:rPr>
          <w:rFonts w:eastAsia="Arial" w:cs="Arial"/>
          <w:sz w:val="18"/>
          <w:szCs w:val="18"/>
          <w:lang w:val="en-US"/>
        </w:rPr>
        <w:t>Vít</w:t>
      </w:r>
      <w:proofErr w:type="spellEnd"/>
      <w:r w:rsidRPr="00F27669">
        <w:rPr>
          <w:rFonts w:eastAsia="Arial" w:cs="Arial"/>
          <w:sz w:val="18"/>
          <w:szCs w:val="18"/>
          <w:lang w:val="en-US"/>
        </w:rPr>
        <w:t xml:space="preserve"> et al</w:t>
      </w:r>
      <w:proofErr w:type="gramStart"/>
      <w:r w:rsidRPr="00F27669">
        <w:rPr>
          <w:rFonts w:eastAsia="Arial" w:cs="Arial"/>
          <w:sz w:val="18"/>
          <w:szCs w:val="18"/>
          <w:lang w:val="en-US"/>
        </w:rPr>
        <w:t>,  2010</w:t>
      </w:r>
      <w:proofErr w:type="gramEnd"/>
      <w:r w:rsidRPr="00F27669">
        <w:rPr>
          <w:rFonts w:eastAsia="Arial" w:cs="Arial"/>
          <w:sz w:val="18"/>
          <w:szCs w:val="18"/>
          <w:lang w:val="en-US"/>
        </w:rPr>
        <w:t xml:space="preserve">. </w:t>
      </w:r>
      <w:proofErr w:type="gramStart"/>
      <w:r w:rsidRPr="00F27669">
        <w:rPr>
          <w:rFonts w:eastAsia="Arial" w:cs="Arial"/>
          <w:sz w:val="18"/>
          <w:szCs w:val="18"/>
          <w:lang w:val="en-US"/>
        </w:rPr>
        <w:t>p. 92.</w:t>
      </w:r>
      <w:proofErr w:type="gramEnd"/>
    </w:p>
  </w:footnote>
  <w:footnote w:id="22">
    <w:p w:rsidR="00A42B8C" w:rsidRPr="00F27669" w:rsidRDefault="00A42B8C" w:rsidP="00F27669">
      <w:pPr>
        <w:rPr>
          <w:sz w:val="18"/>
          <w:szCs w:val="18"/>
          <w:lang w:val="en-US"/>
        </w:rPr>
      </w:pPr>
      <w:r w:rsidRPr="00F27669">
        <w:rPr>
          <w:rStyle w:val="Znakypropoznmkupodarou"/>
          <w:sz w:val="18"/>
          <w:szCs w:val="18"/>
          <w:vertAlign w:val="superscript"/>
        </w:rPr>
        <w:footnoteRef/>
      </w:r>
      <w:r w:rsidRPr="00F27669">
        <w:rPr>
          <w:rFonts w:eastAsia="Arial" w:cs="Arial"/>
          <w:sz w:val="18"/>
          <w:szCs w:val="18"/>
          <w:lang w:val="en-US"/>
        </w:rPr>
        <w:t xml:space="preserve"> </w:t>
      </w:r>
      <w:proofErr w:type="spellStart"/>
      <w:r w:rsidRPr="00F27669">
        <w:rPr>
          <w:rFonts w:eastAsia="Arial" w:cs="Arial"/>
          <w:sz w:val="18"/>
          <w:szCs w:val="18"/>
          <w:lang w:val="en-US"/>
        </w:rPr>
        <w:t>Drulák</w:t>
      </w:r>
      <w:proofErr w:type="spellEnd"/>
      <w:r w:rsidRPr="00F27669">
        <w:rPr>
          <w:rFonts w:eastAsia="Arial" w:cs="Arial"/>
          <w:sz w:val="18"/>
          <w:szCs w:val="18"/>
          <w:lang w:val="en-US"/>
        </w:rPr>
        <w:t xml:space="preserve">, Petr. </w:t>
      </w:r>
      <w:proofErr w:type="spellStart"/>
      <w:r w:rsidRPr="00F27669">
        <w:rPr>
          <w:rFonts w:eastAsia="Arial" w:cs="Arial"/>
          <w:sz w:val="18"/>
          <w:szCs w:val="18"/>
          <w:lang w:val="en-US"/>
        </w:rPr>
        <w:t>Střítecký</w:t>
      </w:r>
      <w:proofErr w:type="spellEnd"/>
      <w:r w:rsidRPr="00F27669">
        <w:rPr>
          <w:rFonts w:eastAsia="Arial" w:cs="Arial"/>
          <w:sz w:val="18"/>
          <w:szCs w:val="18"/>
          <w:lang w:val="en-US"/>
        </w:rPr>
        <w:t xml:space="preserve">, </w:t>
      </w:r>
      <w:proofErr w:type="spellStart"/>
      <w:r w:rsidRPr="00F27669">
        <w:rPr>
          <w:rFonts w:eastAsia="Arial" w:cs="Arial"/>
          <w:sz w:val="18"/>
          <w:szCs w:val="18"/>
          <w:lang w:val="en-US"/>
        </w:rPr>
        <w:t>Vít</w:t>
      </w:r>
      <w:proofErr w:type="spellEnd"/>
      <w:r w:rsidRPr="00F27669">
        <w:rPr>
          <w:rFonts w:eastAsia="Arial" w:cs="Arial"/>
          <w:sz w:val="18"/>
          <w:szCs w:val="18"/>
          <w:lang w:val="en-US"/>
        </w:rPr>
        <w:t xml:space="preserve"> et al</w:t>
      </w:r>
      <w:proofErr w:type="gramStart"/>
      <w:r w:rsidRPr="00F27669">
        <w:rPr>
          <w:rFonts w:eastAsia="Arial" w:cs="Arial"/>
          <w:sz w:val="18"/>
          <w:szCs w:val="18"/>
          <w:lang w:val="en-US"/>
        </w:rPr>
        <w:t>,  2010</w:t>
      </w:r>
      <w:proofErr w:type="gramEnd"/>
      <w:r w:rsidRPr="00F27669">
        <w:rPr>
          <w:rFonts w:eastAsia="Arial" w:cs="Arial"/>
          <w:sz w:val="18"/>
          <w:szCs w:val="18"/>
          <w:lang w:val="en-US"/>
        </w:rPr>
        <w:t xml:space="preserve">. </w:t>
      </w:r>
      <w:proofErr w:type="gramStart"/>
      <w:r w:rsidRPr="00F27669">
        <w:rPr>
          <w:rFonts w:eastAsia="Arial" w:cs="Arial"/>
          <w:sz w:val="18"/>
          <w:szCs w:val="18"/>
          <w:lang w:val="en-US"/>
        </w:rPr>
        <w:t>p. 89.</w:t>
      </w:r>
      <w:proofErr w:type="gramEnd"/>
    </w:p>
  </w:footnote>
  <w:footnote w:id="23">
    <w:p w:rsidR="00A42B8C" w:rsidRPr="00F27669" w:rsidRDefault="00A42B8C" w:rsidP="00F27669">
      <w:pPr>
        <w:rPr>
          <w:sz w:val="18"/>
          <w:szCs w:val="18"/>
          <w:lang w:val="en-US"/>
        </w:rPr>
      </w:pPr>
      <w:r w:rsidRPr="00F27669">
        <w:rPr>
          <w:rStyle w:val="Znakypropoznmkupodarou"/>
          <w:sz w:val="18"/>
          <w:szCs w:val="18"/>
          <w:vertAlign w:val="superscript"/>
        </w:rPr>
        <w:footnoteRef/>
      </w:r>
      <w:proofErr w:type="spellStart"/>
      <w:r w:rsidRPr="00F27669">
        <w:rPr>
          <w:rFonts w:eastAsia="Arial" w:cs="Arial"/>
          <w:sz w:val="18"/>
          <w:szCs w:val="18"/>
          <w:lang w:val="en-US"/>
        </w:rPr>
        <w:t>Drulák</w:t>
      </w:r>
      <w:proofErr w:type="spellEnd"/>
      <w:r w:rsidRPr="00F27669">
        <w:rPr>
          <w:rFonts w:eastAsia="Arial" w:cs="Arial"/>
          <w:sz w:val="18"/>
          <w:szCs w:val="18"/>
          <w:lang w:val="en-US"/>
        </w:rPr>
        <w:t xml:space="preserve">, Petr. </w:t>
      </w:r>
      <w:proofErr w:type="spellStart"/>
      <w:r w:rsidRPr="00F27669">
        <w:rPr>
          <w:rFonts w:eastAsia="Arial" w:cs="Arial"/>
          <w:sz w:val="18"/>
          <w:szCs w:val="18"/>
          <w:lang w:val="en-US"/>
        </w:rPr>
        <w:t>Střítecký</w:t>
      </w:r>
      <w:proofErr w:type="spellEnd"/>
      <w:r w:rsidRPr="00F27669">
        <w:rPr>
          <w:rFonts w:eastAsia="Arial" w:cs="Arial"/>
          <w:sz w:val="18"/>
          <w:szCs w:val="18"/>
          <w:lang w:val="en-US"/>
        </w:rPr>
        <w:t xml:space="preserve">, </w:t>
      </w:r>
      <w:proofErr w:type="spellStart"/>
      <w:r w:rsidRPr="00F27669">
        <w:rPr>
          <w:rFonts w:eastAsia="Arial" w:cs="Arial"/>
          <w:sz w:val="18"/>
          <w:szCs w:val="18"/>
          <w:lang w:val="en-US"/>
        </w:rPr>
        <w:t>Vít</w:t>
      </w:r>
      <w:proofErr w:type="spellEnd"/>
      <w:r w:rsidRPr="00F27669">
        <w:rPr>
          <w:rFonts w:eastAsia="Arial" w:cs="Arial"/>
          <w:sz w:val="18"/>
          <w:szCs w:val="18"/>
          <w:lang w:val="en-US"/>
        </w:rPr>
        <w:t xml:space="preserve"> et al</w:t>
      </w:r>
      <w:proofErr w:type="gramStart"/>
      <w:r w:rsidRPr="00F27669">
        <w:rPr>
          <w:rFonts w:eastAsia="Arial" w:cs="Arial"/>
          <w:sz w:val="18"/>
          <w:szCs w:val="18"/>
          <w:lang w:val="en-US"/>
        </w:rPr>
        <w:t>,  2010</w:t>
      </w:r>
      <w:proofErr w:type="gramEnd"/>
      <w:r w:rsidRPr="00F27669">
        <w:rPr>
          <w:rFonts w:eastAsia="Arial" w:cs="Arial"/>
          <w:sz w:val="18"/>
          <w:szCs w:val="18"/>
          <w:lang w:val="en-US"/>
        </w:rPr>
        <w:t xml:space="preserve">. </w:t>
      </w:r>
      <w:proofErr w:type="gramStart"/>
      <w:r w:rsidRPr="00F27669">
        <w:rPr>
          <w:rFonts w:eastAsia="Arial" w:cs="Arial"/>
          <w:sz w:val="18"/>
          <w:szCs w:val="18"/>
          <w:lang w:val="en-US"/>
        </w:rPr>
        <w:t>p. 89.</w:t>
      </w:r>
      <w:proofErr w:type="gramEnd"/>
    </w:p>
  </w:footnote>
  <w:footnote w:id="24">
    <w:p w:rsidR="00A42B8C" w:rsidRPr="00F27669" w:rsidRDefault="00A42B8C" w:rsidP="00F27669">
      <w:pPr>
        <w:rPr>
          <w:rFonts w:eastAsia="Arial" w:cs="Arial"/>
          <w:sz w:val="18"/>
          <w:szCs w:val="18"/>
        </w:rPr>
      </w:pPr>
      <w:r w:rsidRPr="00F27669">
        <w:rPr>
          <w:rStyle w:val="Znakypropoznmkupodarou"/>
          <w:sz w:val="18"/>
          <w:szCs w:val="18"/>
          <w:vertAlign w:val="superscript"/>
        </w:rPr>
        <w:footnoteRef/>
      </w:r>
      <w:proofErr w:type="spellStart"/>
      <w:r w:rsidRPr="00F27669">
        <w:rPr>
          <w:rFonts w:eastAsia="Arial" w:cs="Arial"/>
          <w:sz w:val="18"/>
          <w:szCs w:val="18"/>
        </w:rPr>
        <w:t>Jiří</w:t>
      </w:r>
      <w:proofErr w:type="spellEnd"/>
      <w:r w:rsidRPr="00F27669">
        <w:rPr>
          <w:rFonts w:eastAsia="Arial" w:cs="Arial"/>
          <w:sz w:val="18"/>
          <w:szCs w:val="18"/>
        </w:rPr>
        <w:t xml:space="preserve"> Schneider, Petr Lang, 2009.</w:t>
      </w:r>
    </w:p>
  </w:footnote>
  <w:footnote w:id="25">
    <w:p w:rsidR="00A42B8C" w:rsidRDefault="00A42B8C" w:rsidP="00F27669">
      <w:r w:rsidRPr="00F27669">
        <w:rPr>
          <w:rStyle w:val="Znakypropoznmkupodarou"/>
          <w:sz w:val="18"/>
          <w:szCs w:val="18"/>
          <w:vertAlign w:val="superscript"/>
        </w:rPr>
        <w:footnoteRef/>
      </w:r>
      <w:proofErr w:type="spellStart"/>
      <w:r w:rsidRPr="00F27669">
        <w:rPr>
          <w:rFonts w:eastAsia="Arial" w:cs="Arial"/>
          <w:sz w:val="18"/>
          <w:szCs w:val="18"/>
        </w:rPr>
        <w:t>Jiří</w:t>
      </w:r>
      <w:proofErr w:type="spellEnd"/>
      <w:r w:rsidRPr="00F27669">
        <w:rPr>
          <w:rFonts w:eastAsia="Arial" w:cs="Arial"/>
          <w:sz w:val="18"/>
          <w:szCs w:val="18"/>
        </w:rPr>
        <w:t xml:space="preserve"> Schneider, Petr Lang, 2009.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B8C" w:rsidRDefault="00A42B8C">
    <w:pPr>
      <w:pStyle w:val="Kopfzeile"/>
      <w:pBdr>
        <w:bottom w:val="single" w:sz="4" w:space="1" w:color="auto"/>
      </w:pBdr>
      <w:jc w:val="right"/>
    </w:pPr>
    <w:fldSimple w:instr=" STYLEREF &quot;Überschrift 1&quot; \* MERGEFORMAT ">
      <w:r w:rsidR="00F33703">
        <w:rPr>
          <w:noProof/>
        </w:rPr>
        <w:t>References (Literature)</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DE6F466"/>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7D2EAEC4"/>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9E8E25E0"/>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D76E2158"/>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97867C18"/>
    <w:lvl w:ilvl="0">
      <w:start w:val="1"/>
      <w:numFmt w:val="decimal"/>
      <w:pStyle w:val="Listennummer"/>
      <w:lvlText w:val="%1."/>
      <w:lvlJc w:val="left"/>
      <w:pPr>
        <w:tabs>
          <w:tab w:val="num" w:pos="360"/>
        </w:tabs>
        <w:ind w:left="360" w:hanging="360"/>
      </w:pPr>
    </w:lvl>
  </w:abstractNum>
  <w:abstractNum w:abstractNumId="5">
    <w:nsid w:val="FFFFFF89"/>
    <w:multiLevelType w:val="singleLevel"/>
    <w:tmpl w:val="53401DB4"/>
    <w:lvl w:ilvl="0">
      <w:start w:val="1"/>
      <w:numFmt w:val="bullet"/>
      <w:lvlText w:val=""/>
      <w:lvlJc w:val="left"/>
      <w:pPr>
        <w:tabs>
          <w:tab w:val="num" w:pos="360"/>
        </w:tabs>
        <w:ind w:left="360" w:hanging="360"/>
      </w:pPr>
      <w:rPr>
        <w:rFonts w:ascii="Symbol" w:hAnsi="Symbol" w:hint="default"/>
      </w:rPr>
    </w:lvl>
  </w:abstractNum>
  <w:abstractNum w:abstractNumId="6">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7">
    <w:nsid w:val="11C326F4"/>
    <w:multiLevelType w:val="multilevel"/>
    <w:tmpl w:val="0C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7914FA4"/>
    <w:multiLevelType w:val="multilevel"/>
    <w:tmpl w:val="2E062AC8"/>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8C32B27"/>
    <w:multiLevelType w:val="multilevel"/>
    <w:tmpl w:val="0C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0701142"/>
    <w:multiLevelType w:val="multilevel"/>
    <w:tmpl w:val="2E062AC8"/>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34EE5574"/>
    <w:multiLevelType w:val="multilevel"/>
    <w:tmpl w:val="4AF03FC6"/>
    <w:lvl w:ilvl="0">
      <w:start w:val="1"/>
      <w:numFmt w:val="bullet"/>
      <w:lvlText w:val=""/>
      <w:lvlJc w:val="left"/>
      <w:pPr>
        <w:tabs>
          <w:tab w:val="num" w:pos="646"/>
        </w:tabs>
        <w:ind w:left="646" w:hanging="362"/>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24F2301"/>
    <w:multiLevelType w:val="hybridMultilevel"/>
    <w:tmpl w:val="9484208C"/>
    <w:lvl w:ilvl="0" w:tplc="4442E5E0">
      <w:start w:val="1"/>
      <w:numFmt w:val="bullet"/>
      <w:lvlText w:val=""/>
      <w:lvlJc w:val="left"/>
      <w:pPr>
        <w:tabs>
          <w:tab w:val="num" w:pos="646"/>
        </w:tabs>
        <w:ind w:left="646" w:hanging="362"/>
      </w:pPr>
      <w:rPr>
        <w:rFonts w:ascii="Symbol" w:hAnsi="Symbol" w:hint="default"/>
        <w:color w:val="auto"/>
      </w:rPr>
    </w:lvl>
    <w:lvl w:ilvl="1" w:tplc="8FE85822">
      <w:start w:val="1"/>
      <w:numFmt w:val="decimal"/>
      <w:lvlText w:val="%2."/>
      <w:lvlJc w:val="left"/>
      <w:pPr>
        <w:tabs>
          <w:tab w:val="num" w:pos="646"/>
        </w:tabs>
        <w:ind w:left="646" w:hanging="362"/>
      </w:pPr>
      <w:rPr>
        <w:rFonts w:hint="default"/>
        <w:color w:val="auto"/>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3">
    <w:nsid w:val="495B61AC"/>
    <w:multiLevelType w:val="multilevel"/>
    <w:tmpl w:val="236E81CC"/>
    <w:lvl w:ilvl="0">
      <w:start w:val="1"/>
      <w:numFmt w:val="ordin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498249E2"/>
    <w:multiLevelType w:val="hybridMultilevel"/>
    <w:tmpl w:val="4BB4B9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4D7B1E69"/>
    <w:multiLevelType w:val="hybridMultilevel"/>
    <w:tmpl w:val="12C0BAB2"/>
    <w:lvl w:ilvl="0" w:tplc="F9E09658">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4E380ED2"/>
    <w:multiLevelType w:val="hybridMultilevel"/>
    <w:tmpl w:val="663690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515C0411"/>
    <w:multiLevelType w:val="hybridMultilevel"/>
    <w:tmpl w:val="3FC4B6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59BC570F"/>
    <w:multiLevelType w:val="hybridMultilevel"/>
    <w:tmpl w:val="43EABD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62C32390"/>
    <w:multiLevelType w:val="hybridMultilevel"/>
    <w:tmpl w:val="03286F2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nsid w:val="640E48C0"/>
    <w:multiLevelType w:val="hybridMultilevel"/>
    <w:tmpl w:val="807239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6F6C5E1D"/>
    <w:multiLevelType w:val="multilevel"/>
    <w:tmpl w:val="04FED83C"/>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1080"/>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2">
    <w:nsid w:val="77A96DF5"/>
    <w:multiLevelType w:val="hybridMultilevel"/>
    <w:tmpl w:val="2E062AC8"/>
    <w:lvl w:ilvl="0" w:tplc="307EC756">
      <w:start w:val="1"/>
      <w:numFmt w:val="bullet"/>
      <w:lvlText w:val=""/>
      <w:lvlJc w:val="left"/>
      <w:pPr>
        <w:tabs>
          <w:tab w:val="num" w:pos="397"/>
        </w:tabs>
        <w:ind w:left="397" w:hanging="397"/>
      </w:pPr>
      <w:rPr>
        <w:rFonts w:ascii="Symbol" w:hAnsi="Symbol" w:hint="default"/>
        <w:color w:val="auto"/>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3">
    <w:nsid w:val="7CA87A52"/>
    <w:multiLevelType w:val="hybridMultilevel"/>
    <w:tmpl w:val="CC928FF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9"/>
  </w:num>
  <w:num w:numId="4">
    <w:abstractNumId w:val="7"/>
  </w:num>
  <w:num w:numId="5">
    <w:abstractNumId w:val="5"/>
  </w:num>
  <w:num w:numId="6">
    <w:abstractNumId w:val="4"/>
  </w:num>
  <w:num w:numId="7">
    <w:abstractNumId w:val="22"/>
  </w:num>
  <w:num w:numId="8">
    <w:abstractNumId w:val="8"/>
  </w:num>
  <w:num w:numId="9">
    <w:abstractNumId w:val="10"/>
  </w:num>
  <w:num w:numId="10">
    <w:abstractNumId w:val="12"/>
  </w:num>
  <w:num w:numId="11">
    <w:abstractNumId w:val="11"/>
  </w:num>
  <w:num w:numId="12">
    <w:abstractNumId w:val="3"/>
  </w:num>
  <w:num w:numId="13">
    <w:abstractNumId w:val="2"/>
  </w:num>
  <w:num w:numId="14">
    <w:abstractNumId w:val="1"/>
  </w:num>
  <w:num w:numId="15">
    <w:abstractNumId w:val="0"/>
  </w:num>
  <w:num w:numId="16">
    <w:abstractNumId w:val="6"/>
  </w:num>
  <w:num w:numId="17">
    <w:abstractNumId w:val="20"/>
  </w:num>
  <w:num w:numId="18">
    <w:abstractNumId w:val="19"/>
  </w:num>
  <w:num w:numId="19">
    <w:abstractNumId w:val="15"/>
  </w:num>
  <w:num w:numId="20">
    <w:abstractNumId w:val="23"/>
  </w:num>
  <w:num w:numId="21">
    <w:abstractNumId w:val="16"/>
  </w:num>
  <w:num w:numId="22">
    <w:abstractNumId w:val="17"/>
  </w:num>
  <w:num w:numId="23">
    <w:abstractNumId w:val="18"/>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0004"/>
  <w:doNotTrackMoves/>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07EA3"/>
    <w:rsid w:val="000147CD"/>
    <w:rsid w:val="00017B2D"/>
    <w:rsid w:val="00023EDB"/>
    <w:rsid w:val="000300F0"/>
    <w:rsid w:val="000314E8"/>
    <w:rsid w:val="000315D6"/>
    <w:rsid w:val="000365ED"/>
    <w:rsid w:val="00046A0E"/>
    <w:rsid w:val="000622DC"/>
    <w:rsid w:val="000647E1"/>
    <w:rsid w:val="000661EB"/>
    <w:rsid w:val="000710A0"/>
    <w:rsid w:val="00087EDB"/>
    <w:rsid w:val="00090664"/>
    <w:rsid w:val="0009224B"/>
    <w:rsid w:val="00093892"/>
    <w:rsid w:val="000A376B"/>
    <w:rsid w:val="000B2321"/>
    <w:rsid w:val="001017E2"/>
    <w:rsid w:val="00105481"/>
    <w:rsid w:val="001144C0"/>
    <w:rsid w:val="00122ECC"/>
    <w:rsid w:val="00142DC5"/>
    <w:rsid w:val="00161250"/>
    <w:rsid w:val="00191188"/>
    <w:rsid w:val="001A6949"/>
    <w:rsid w:val="001C39C4"/>
    <w:rsid w:val="001D304A"/>
    <w:rsid w:val="001D4A54"/>
    <w:rsid w:val="001E23A6"/>
    <w:rsid w:val="001F0083"/>
    <w:rsid w:val="002576B3"/>
    <w:rsid w:val="002745B6"/>
    <w:rsid w:val="002A32A8"/>
    <w:rsid w:val="002B0D91"/>
    <w:rsid w:val="002C0B5D"/>
    <w:rsid w:val="002E57FB"/>
    <w:rsid w:val="002F4899"/>
    <w:rsid w:val="00306359"/>
    <w:rsid w:val="003107FD"/>
    <w:rsid w:val="00352461"/>
    <w:rsid w:val="00352808"/>
    <w:rsid w:val="00383833"/>
    <w:rsid w:val="003A59DE"/>
    <w:rsid w:val="003C4124"/>
    <w:rsid w:val="003D29CB"/>
    <w:rsid w:val="003D42B5"/>
    <w:rsid w:val="003D5306"/>
    <w:rsid w:val="003D6626"/>
    <w:rsid w:val="003E2A98"/>
    <w:rsid w:val="003F631A"/>
    <w:rsid w:val="00404039"/>
    <w:rsid w:val="0040704D"/>
    <w:rsid w:val="004152C5"/>
    <w:rsid w:val="0042791B"/>
    <w:rsid w:val="0048459E"/>
    <w:rsid w:val="004A0B3B"/>
    <w:rsid w:val="004B2B4D"/>
    <w:rsid w:val="004D2425"/>
    <w:rsid w:val="004D2C55"/>
    <w:rsid w:val="004E2D5B"/>
    <w:rsid w:val="005245A6"/>
    <w:rsid w:val="005260A0"/>
    <w:rsid w:val="00534954"/>
    <w:rsid w:val="00550E3E"/>
    <w:rsid w:val="00560B60"/>
    <w:rsid w:val="00567F55"/>
    <w:rsid w:val="00573172"/>
    <w:rsid w:val="00582A38"/>
    <w:rsid w:val="00583C16"/>
    <w:rsid w:val="0059167B"/>
    <w:rsid w:val="005967FF"/>
    <w:rsid w:val="005B0288"/>
    <w:rsid w:val="005F1CE1"/>
    <w:rsid w:val="005F32FE"/>
    <w:rsid w:val="00600209"/>
    <w:rsid w:val="006036C3"/>
    <w:rsid w:val="00611FB1"/>
    <w:rsid w:val="00613FA2"/>
    <w:rsid w:val="006141B4"/>
    <w:rsid w:val="00616B7B"/>
    <w:rsid w:val="00653E78"/>
    <w:rsid w:val="00660916"/>
    <w:rsid w:val="006633DF"/>
    <w:rsid w:val="00676FA5"/>
    <w:rsid w:val="006917D5"/>
    <w:rsid w:val="006964E2"/>
    <w:rsid w:val="006C5395"/>
    <w:rsid w:val="006E1B53"/>
    <w:rsid w:val="006F6474"/>
    <w:rsid w:val="007029AA"/>
    <w:rsid w:val="00710F8A"/>
    <w:rsid w:val="00726217"/>
    <w:rsid w:val="00733DAC"/>
    <w:rsid w:val="00755B2C"/>
    <w:rsid w:val="00762931"/>
    <w:rsid w:val="00763C28"/>
    <w:rsid w:val="00795CF4"/>
    <w:rsid w:val="007D65CF"/>
    <w:rsid w:val="007E1DFB"/>
    <w:rsid w:val="00800976"/>
    <w:rsid w:val="00803052"/>
    <w:rsid w:val="00806093"/>
    <w:rsid w:val="0080719B"/>
    <w:rsid w:val="00807EA3"/>
    <w:rsid w:val="00812D20"/>
    <w:rsid w:val="0081430B"/>
    <w:rsid w:val="0088104B"/>
    <w:rsid w:val="00897E4B"/>
    <w:rsid w:val="008D0B3D"/>
    <w:rsid w:val="008D4343"/>
    <w:rsid w:val="008F718C"/>
    <w:rsid w:val="009838E2"/>
    <w:rsid w:val="009865C2"/>
    <w:rsid w:val="00992C3E"/>
    <w:rsid w:val="00997E34"/>
    <w:rsid w:val="009B0582"/>
    <w:rsid w:val="009B2AB3"/>
    <w:rsid w:val="009E06D9"/>
    <w:rsid w:val="009E734E"/>
    <w:rsid w:val="00A42B8C"/>
    <w:rsid w:val="00AB3D72"/>
    <w:rsid w:val="00AB6A11"/>
    <w:rsid w:val="00AC20A2"/>
    <w:rsid w:val="00AC3857"/>
    <w:rsid w:val="00AE1DCD"/>
    <w:rsid w:val="00B22148"/>
    <w:rsid w:val="00B3005C"/>
    <w:rsid w:val="00B30CAF"/>
    <w:rsid w:val="00B5197E"/>
    <w:rsid w:val="00B57EE5"/>
    <w:rsid w:val="00B61A50"/>
    <w:rsid w:val="00B61C94"/>
    <w:rsid w:val="00BB065C"/>
    <w:rsid w:val="00BB194D"/>
    <w:rsid w:val="00BD6F9D"/>
    <w:rsid w:val="00BF0F0F"/>
    <w:rsid w:val="00C11628"/>
    <w:rsid w:val="00C22653"/>
    <w:rsid w:val="00C31EC0"/>
    <w:rsid w:val="00C45909"/>
    <w:rsid w:val="00C5790F"/>
    <w:rsid w:val="00C61DF7"/>
    <w:rsid w:val="00C63942"/>
    <w:rsid w:val="00C648C7"/>
    <w:rsid w:val="00CB6FA7"/>
    <w:rsid w:val="00CC2744"/>
    <w:rsid w:val="00CD3699"/>
    <w:rsid w:val="00CD513A"/>
    <w:rsid w:val="00CE270B"/>
    <w:rsid w:val="00CE67B7"/>
    <w:rsid w:val="00CF0C42"/>
    <w:rsid w:val="00D26662"/>
    <w:rsid w:val="00D43368"/>
    <w:rsid w:val="00D571AF"/>
    <w:rsid w:val="00D82533"/>
    <w:rsid w:val="00D942B8"/>
    <w:rsid w:val="00DA7C30"/>
    <w:rsid w:val="00DB066B"/>
    <w:rsid w:val="00DD5D8B"/>
    <w:rsid w:val="00DE3322"/>
    <w:rsid w:val="00DE48BE"/>
    <w:rsid w:val="00DF6AF8"/>
    <w:rsid w:val="00E022F6"/>
    <w:rsid w:val="00E36DDF"/>
    <w:rsid w:val="00E51500"/>
    <w:rsid w:val="00E52645"/>
    <w:rsid w:val="00E663CF"/>
    <w:rsid w:val="00EB42BE"/>
    <w:rsid w:val="00EE068D"/>
    <w:rsid w:val="00F06442"/>
    <w:rsid w:val="00F242BF"/>
    <w:rsid w:val="00F27669"/>
    <w:rsid w:val="00F33703"/>
    <w:rsid w:val="00F37F37"/>
    <w:rsid w:val="00F41DB0"/>
    <w:rsid w:val="00F66430"/>
    <w:rsid w:val="00F80E9C"/>
    <w:rsid w:val="00F91567"/>
    <w:rsid w:val="00FA4E7E"/>
    <w:rsid w:val="00FD1F22"/>
  </w:rsids>
  <m:mathPr>
    <m:mathFont m:val="Cambria Math"/>
    <m:brkBin m:val="before"/>
    <m:brkBinSub m:val="--"/>
    <m:smallFrac m:val="off"/>
    <m:dispDef/>
    <m:lMargin m:val="0"/>
    <m:rMargin m:val="0"/>
    <m:defJc m:val="centerGroup"/>
    <m:wrapIndent m:val="1440"/>
    <m:intLim m:val="subSup"/>
    <m:naryLim m:val="undOvr"/>
  </m:mathPr>
  <w:uiCompat97To2003/>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B61C94"/>
    <w:pPr>
      <w:spacing w:line="360" w:lineRule="auto"/>
      <w:jc w:val="both"/>
    </w:pPr>
    <w:rPr>
      <w:rFonts w:ascii="Arial" w:hAnsi="Arial"/>
      <w:sz w:val="22"/>
      <w:szCs w:val="24"/>
      <w:lang w:bidi="he-IL"/>
    </w:rPr>
  </w:style>
  <w:style w:type="paragraph" w:styleId="berschrift1">
    <w:name w:val="heading 1"/>
    <w:basedOn w:val="Standard"/>
    <w:next w:val="Standard"/>
    <w:qFormat/>
    <w:rsid w:val="00795CF4"/>
    <w:pPr>
      <w:keepNext/>
      <w:numPr>
        <w:numId w:val="1"/>
      </w:numPr>
      <w:spacing w:before="240" w:after="120"/>
      <w:ind w:left="0" w:firstLine="0"/>
      <w:outlineLvl w:val="0"/>
    </w:pPr>
    <w:rPr>
      <w:rFonts w:cs="Arial"/>
      <w:b/>
      <w:bCs/>
      <w:kern w:val="32"/>
      <w:sz w:val="32"/>
      <w:szCs w:val="32"/>
    </w:rPr>
  </w:style>
  <w:style w:type="paragraph" w:styleId="berschrift2">
    <w:name w:val="heading 2"/>
    <w:basedOn w:val="Standard"/>
    <w:next w:val="Standard"/>
    <w:qFormat/>
    <w:rsid w:val="00795CF4"/>
    <w:pPr>
      <w:keepNext/>
      <w:numPr>
        <w:ilvl w:val="1"/>
        <w:numId w:val="1"/>
      </w:numPr>
      <w:spacing w:before="240" w:after="120"/>
      <w:ind w:left="0" w:firstLine="0"/>
      <w:outlineLvl w:val="1"/>
    </w:pPr>
    <w:rPr>
      <w:rFonts w:cs="Arial"/>
      <w:b/>
      <w:bCs/>
      <w:iCs/>
      <w:sz w:val="28"/>
      <w:szCs w:val="28"/>
    </w:rPr>
  </w:style>
  <w:style w:type="paragraph" w:styleId="berschrift3">
    <w:name w:val="heading 3"/>
    <w:basedOn w:val="Standard"/>
    <w:next w:val="Standard"/>
    <w:qFormat/>
    <w:rsid w:val="00795CF4"/>
    <w:pPr>
      <w:keepNext/>
      <w:numPr>
        <w:ilvl w:val="2"/>
        <w:numId w:val="1"/>
      </w:numPr>
      <w:spacing w:before="240" w:after="120"/>
      <w:ind w:left="0" w:firstLine="0"/>
      <w:outlineLvl w:val="2"/>
    </w:pPr>
    <w:rPr>
      <w:rFonts w:cs="Arial"/>
      <w:b/>
      <w:bCs/>
      <w:szCs w:val="26"/>
    </w:rPr>
  </w:style>
  <w:style w:type="paragraph" w:styleId="berschrift4">
    <w:name w:val="heading 4"/>
    <w:basedOn w:val="Standard"/>
    <w:next w:val="Standard"/>
    <w:qFormat/>
    <w:rsid w:val="002C0B5D"/>
    <w:pPr>
      <w:keepNext/>
      <w:numPr>
        <w:ilvl w:val="3"/>
        <w:numId w:val="1"/>
      </w:numPr>
      <w:spacing w:before="120" w:after="120"/>
      <w:outlineLvl w:val="3"/>
    </w:pPr>
    <w:rPr>
      <w:bCs/>
      <w:szCs w:val="28"/>
    </w:rPr>
  </w:style>
  <w:style w:type="paragraph" w:styleId="berschrift5">
    <w:name w:val="heading 5"/>
    <w:basedOn w:val="Standard"/>
    <w:next w:val="Standard"/>
    <w:qFormat/>
    <w:rsid w:val="002C0B5D"/>
    <w:pPr>
      <w:numPr>
        <w:ilvl w:val="4"/>
        <w:numId w:val="1"/>
      </w:numPr>
      <w:spacing w:before="240" w:after="60"/>
      <w:outlineLvl w:val="4"/>
    </w:pPr>
    <w:rPr>
      <w:b/>
      <w:bCs/>
      <w:i/>
      <w:iCs/>
      <w:sz w:val="26"/>
      <w:szCs w:val="26"/>
    </w:rPr>
  </w:style>
  <w:style w:type="paragraph" w:styleId="berschrift6">
    <w:name w:val="heading 6"/>
    <w:basedOn w:val="Standard"/>
    <w:next w:val="Standard"/>
    <w:qFormat/>
    <w:rsid w:val="002C0B5D"/>
    <w:pPr>
      <w:numPr>
        <w:ilvl w:val="5"/>
        <w:numId w:val="1"/>
      </w:numPr>
      <w:spacing w:before="240" w:after="60"/>
      <w:outlineLvl w:val="5"/>
    </w:pPr>
    <w:rPr>
      <w:b/>
      <w:bCs/>
      <w:szCs w:val="22"/>
    </w:rPr>
  </w:style>
  <w:style w:type="paragraph" w:styleId="berschrift7">
    <w:name w:val="heading 7"/>
    <w:basedOn w:val="Standard"/>
    <w:next w:val="Standard"/>
    <w:qFormat/>
    <w:rsid w:val="002C0B5D"/>
    <w:pPr>
      <w:numPr>
        <w:ilvl w:val="6"/>
        <w:numId w:val="1"/>
      </w:numPr>
      <w:spacing w:before="240" w:after="60"/>
      <w:outlineLvl w:val="6"/>
    </w:pPr>
  </w:style>
  <w:style w:type="paragraph" w:styleId="berschrift8">
    <w:name w:val="heading 8"/>
    <w:basedOn w:val="Standard"/>
    <w:next w:val="Standard"/>
    <w:qFormat/>
    <w:rsid w:val="002C0B5D"/>
    <w:pPr>
      <w:numPr>
        <w:ilvl w:val="7"/>
        <w:numId w:val="1"/>
      </w:numPr>
      <w:spacing w:before="240" w:after="60"/>
      <w:outlineLvl w:val="7"/>
    </w:pPr>
    <w:rPr>
      <w:i/>
      <w:iCs/>
    </w:rPr>
  </w:style>
  <w:style w:type="paragraph" w:styleId="berschrift9">
    <w:name w:val="heading 9"/>
    <w:basedOn w:val="Standard"/>
    <w:next w:val="Standard"/>
    <w:qFormat/>
    <w:rsid w:val="002C0B5D"/>
    <w:pPr>
      <w:numPr>
        <w:ilvl w:val="8"/>
        <w:numId w:val="1"/>
      </w:numPr>
      <w:spacing w:before="240" w:after="60"/>
      <w:outlineLvl w:val="8"/>
    </w:pPr>
    <w:rPr>
      <w:rFonts w:cs="Arial"/>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schriftungen">
    <w:name w:val="Beschriftungen"/>
    <w:basedOn w:val="Beschriftung"/>
    <w:rsid w:val="002C0B5D"/>
    <w:pPr>
      <w:spacing w:after="240"/>
      <w:contextualSpacing/>
      <w:jc w:val="center"/>
    </w:pPr>
    <w:rPr>
      <w:b/>
      <w:i/>
    </w:rPr>
  </w:style>
  <w:style w:type="paragraph" w:styleId="Kopfzeile">
    <w:name w:val="header"/>
    <w:basedOn w:val="Standard"/>
    <w:rsid w:val="002C0B5D"/>
    <w:pPr>
      <w:tabs>
        <w:tab w:val="center" w:pos="4536"/>
        <w:tab w:val="right" w:pos="9072"/>
      </w:tabs>
    </w:pPr>
  </w:style>
  <w:style w:type="paragraph" w:styleId="Beschriftung">
    <w:name w:val="caption"/>
    <w:basedOn w:val="Standard"/>
    <w:next w:val="Standard"/>
    <w:qFormat/>
    <w:rsid w:val="002C0B5D"/>
    <w:pPr>
      <w:spacing w:before="120" w:after="60" w:line="240" w:lineRule="auto"/>
    </w:pPr>
    <w:rPr>
      <w:bCs/>
      <w:szCs w:val="20"/>
    </w:rPr>
  </w:style>
  <w:style w:type="paragraph" w:styleId="Fuzeile">
    <w:name w:val="footer"/>
    <w:basedOn w:val="Standard"/>
    <w:rsid w:val="002C0B5D"/>
    <w:pPr>
      <w:tabs>
        <w:tab w:val="center" w:pos="4536"/>
        <w:tab w:val="right" w:pos="9072"/>
      </w:tabs>
    </w:pPr>
  </w:style>
  <w:style w:type="character" w:styleId="Seitenzahl">
    <w:name w:val="page number"/>
    <w:basedOn w:val="Absatz-Standardschriftart"/>
    <w:rsid w:val="002C0B5D"/>
  </w:style>
  <w:style w:type="paragraph" w:styleId="Verzeichnis1">
    <w:name w:val="toc 1"/>
    <w:basedOn w:val="Standard"/>
    <w:next w:val="Standard"/>
    <w:autoRedefine/>
    <w:uiPriority w:val="39"/>
    <w:rsid w:val="00B22148"/>
    <w:pPr>
      <w:tabs>
        <w:tab w:val="left" w:pos="426"/>
        <w:tab w:val="right" w:leader="dot" w:pos="8777"/>
      </w:tabs>
      <w:spacing w:before="120" w:after="120"/>
      <w:jc w:val="left"/>
    </w:pPr>
    <w:rPr>
      <w:b/>
      <w:bCs/>
      <w:noProof/>
    </w:rPr>
  </w:style>
  <w:style w:type="paragraph" w:styleId="Verzeichnis2">
    <w:name w:val="toc 2"/>
    <w:basedOn w:val="Standard"/>
    <w:next w:val="Standard"/>
    <w:autoRedefine/>
    <w:uiPriority w:val="39"/>
    <w:rsid w:val="002C0B5D"/>
    <w:pPr>
      <w:tabs>
        <w:tab w:val="left" w:pos="993"/>
        <w:tab w:val="right" w:leader="dot" w:pos="8777"/>
      </w:tabs>
      <w:ind w:left="426"/>
      <w:jc w:val="left"/>
    </w:pPr>
    <w:rPr>
      <w:noProof/>
    </w:rPr>
  </w:style>
  <w:style w:type="paragraph" w:styleId="Verzeichnis3">
    <w:name w:val="toc 3"/>
    <w:basedOn w:val="Standard"/>
    <w:next w:val="Standard"/>
    <w:autoRedefine/>
    <w:uiPriority w:val="39"/>
    <w:rsid w:val="002C0B5D"/>
    <w:pPr>
      <w:tabs>
        <w:tab w:val="left" w:pos="1701"/>
        <w:tab w:val="right" w:leader="dot" w:pos="8777"/>
      </w:tabs>
      <w:ind w:left="993"/>
      <w:jc w:val="left"/>
    </w:pPr>
    <w:rPr>
      <w:iCs/>
      <w:noProof/>
    </w:rPr>
  </w:style>
  <w:style w:type="paragraph" w:styleId="Verzeichnis4">
    <w:name w:val="toc 4"/>
    <w:basedOn w:val="Standard"/>
    <w:next w:val="Standard"/>
    <w:autoRedefine/>
    <w:semiHidden/>
    <w:rsid w:val="002C0B5D"/>
    <w:pPr>
      <w:tabs>
        <w:tab w:val="left" w:pos="2661"/>
        <w:tab w:val="right" w:leader="dot" w:pos="8777"/>
      </w:tabs>
      <w:ind w:left="1701"/>
      <w:jc w:val="left"/>
    </w:pPr>
    <w:rPr>
      <w:noProof/>
      <w:szCs w:val="22"/>
    </w:rPr>
  </w:style>
  <w:style w:type="paragraph" w:styleId="Verzeichnis5">
    <w:name w:val="toc 5"/>
    <w:basedOn w:val="Standard"/>
    <w:next w:val="Standard"/>
    <w:autoRedefine/>
    <w:semiHidden/>
    <w:rsid w:val="002C0B5D"/>
    <w:pPr>
      <w:ind w:left="960"/>
      <w:jc w:val="left"/>
    </w:pPr>
    <w:rPr>
      <w:szCs w:val="21"/>
    </w:rPr>
  </w:style>
  <w:style w:type="paragraph" w:styleId="Verzeichnis6">
    <w:name w:val="toc 6"/>
    <w:basedOn w:val="Standard"/>
    <w:next w:val="Standard"/>
    <w:autoRedefine/>
    <w:semiHidden/>
    <w:rsid w:val="002C0B5D"/>
    <w:pPr>
      <w:ind w:left="1200"/>
      <w:jc w:val="left"/>
    </w:pPr>
    <w:rPr>
      <w:szCs w:val="21"/>
    </w:rPr>
  </w:style>
  <w:style w:type="paragraph" w:styleId="Verzeichnis7">
    <w:name w:val="toc 7"/>
    <w:basedOn w:val="Standard"/>
    <w:next w:val="Standard"/>
    <w:autoRedefine/>
    <w:semiHidden/>
    <w:rsid w:val="002C0B5D"/>
    <w:pPr>
      <w:ind w:left="1440"/>
      <w:jc w:val="left"/>
    </w:pPr>
    <w:rPr>
      <w:szCs w:val="21"/>
    </w:rPr>
  </w:style>
  <w:style w:type="paragraph" w:styleId="Verzeichnis8">
    <w:name w:val="toc 8"/>
    <w:basedOn w:val="Standard"/>
    <w:next w:val="Standard"/>
    <w:autoRedefine/>
    <w:semiHidden/>
    <w:rsid w:val="002C0B5D"/>
    <w:pPr>
      <w:ind w:left="1680"/>
      <w:jc w:val="left"/>
    </w:pPr>
    <w:rPr>
      <w:szCs w:val="21"/>
    </w:rPr>
  </w:style>
  <w:style w:type="paragraph" w:styleId="Verzeichnis9">
    <w:name w:val="toc 9"/>
    <w:basedOn w:val="Standard"/>
    <w:next w:val="Standard"/>
    <w:autoRedefine/>
    <w:semiHidden/>
    <w:rsid w:val="002C0B5D"/>
    <w:pPr>
      <w:ind w:left="1920"/>
      <w:jc w:val="left"/>
    </w:pPr>
    <w:rPr>
      <w:szCs w:val="21"/>
    </w:rPr>
  </w:style>
  <w:style w:type="character" w:styleId="Hyperlink">
    <w:name w:val="Hyperlink"/>
    <w:basedOn w:val="Absatz-Standardschriftart"/>
    <w:uiPriority w:val="99"/>
    <w:rsid w:val="002C0B5D"/>
    <w:rPr>
      <w:color w:val="0000FF"/>
      <w:u w:val="single"/>
    </w:rPr>
  </w:style>
  <w:style w:type="paragraph" w:styleId="Abbildungsverzeichnis">
    <w:name w:val="table of figures"/>
    <w:basedOn w:val="Standard"/>
    <w:next w:val="Standard"/>
    <w:uiPriority w:val="99"/>
    <w:rsid w:val="002C0B5D"/>
  </w:style>
  <w:style w:type="paragraph" w:styleId="Textkrper">
    <w:name w:val="Body Text"/>
    <w:basedOn w:val="Standard"/>
    <w:rsid w:val="002C0B5D"/>
    <w:pPr>
      <w:jc w:val="center"/>
    </w:pPr>
    <w:rPr>
      <w:b/>
      <w:bCs/>
      <w:sz w:val="40"/>
    </w:rPr>
  </w:style>
  <w:style w:type="paragraph" w:customStyle="1" w:styleId="Abbildung">
    <w:name w:val="Abbildung"/>
    <w:basedOn w:val="Standard"/>
    <w:next w:val="Standard"/>
    <w:rsid w:val="002C0B5D"/>
    <w:pPr>
      <w:spacing w:after="120" w:line="240" w:lineRule="auto"/>
      <w:jc w:val="center"/>
    </w:pPr>
    <w:rPr>
      <w:szCs w:val="22"/>
      <w:lang w:val="de-DE" w:eastAsia="de-DE" w:bidi="ar-SA"/>
    </w:rPr>
  </w:style>
  <w:style w:type="paragraph" w:styleId="Index6">
    <w:name w:val="index 6"/>
    <w:basedOn w:val="Standard"/>
    <w:next w:val="Standard"/>
    <w:autoRedefine/>
    <w:semiHidden/>
    <w:rsid w:val="002C0B5D"/>
    <w:pPr>
      <w:ind w:left="1440" w:hanging="240"/>
    </w:pPr>
  </w:style>
  <w:style w:type="paragraph" w:styleId="Listennummer">
    <w:name w:val="List Number"/>
    <w:basedOn w:val="Standard"/>
    <w:rsid w:val="002C0B5D"/>
    <w:pPr>
      <w:numPr>
        <w:numId w:val="6"/>
      </w:numPr>
      <w:spacing w:after="120" w:line="240" w:lineRule="auto"/>
      <w:ind w:left="568" w:hanging="284"/>
    </w:pPr>
    <w:rPr>
      <w:szCs w:val="22"/>
      <w:lang w:val="de-DE" w:eastAsia="de-DE" w:bidi="ar-SA"/>
    </w:rPr>
  </w:style>
  <w:style w:type="paragraph" w:customStyle="1" w:styleId="berschrift1a">
    <w:name w:val="Überschrift 1a"/>
    <w:basedOn w:val="berschrift1"/>
    <w:rsid w:val="002C0B5D"/>
    <w:pPr>
      <w:numPr>
        <w:numId w:val="0"/>
      </w:numPr>
      <w:spacing w:before="120"/>
    </w:pPr>
  </w:style>
  <w:style w:type="paragraph" w:styleId="Textkrper2">
    <w:name w:val="Body Text 2"/>
    <w:basedOn w:val="Standard"/>
    <w:rsid w:val="002C0B5D"/>
    <w:pPr>
      <w:jc w:val="center"/>
    </w:pPr>
  </w:style>
  <w:style w:type="paragraph" w:styleId="Funotentext">
    <w:name w:val="footnote text"/>
    <w:basedOn w:val="Standard"/>
    <w:link w:val="FunotentextZchn"/>
    <w:rsid w:val="004B2B4D"/>
    <w:pPr>
      <w:keepLines/>
      <w:tabs>
        <w:tab w:val="left" w:pos="454"/>
      </w:tabs>
      <w:spacing w:before="120" w:after="120" w:line="240" w:lineRule="auto"/>
      <w:ind w:left="454" w:hanging="454"/>
    </w:pPr>
    <w:rPr>
      <w:sz w:val="20"/>
      <w:szCs w:val="20"/>
    </w:rPr>
  </w:style>
  <w:style w:type="character" w:styleId="Funotenzeichen">
    <w:name w:val="footnote reference"/>
    <w:basedOn w:val="Absatz-Standardschriftart"/>
    <w:rsid w:val="002C0B5D"/>
    <w:rPr>
      <w:vertAlign w:val="superscript"/>
    </w:rPr>
  </w:style>
  <w:style w:type="character" w:customStyle="1" w:styleId="FunotentextZchn">
    <w:name w:val="Fußnotentext Zchn"/>
    <w:basedOn w:val="Absatz-Standardschriftart"/>
    <w:link w:val="Funotentext"/>
    <w:rsid w:val="00B61C94"/>
    <w:rPr>
      <w:lang w:bidi="he-IL"/>
    </w:rPr>
  </w:style>
  <w:style w:type="paragraph" w:customStyle="1" w:styleId="Quelle">
    <w:name w:val="Quelle"/>
    <w:basedOn w:val="Beschriftung"/>
    <w:rsid w:val="002C0B5D"/>
    <w:pPr>
      <w:spacing w:before="60"/>
    </w:pPr>
    <w:rPr>
      <w:sz w:val="20"/>
    </w:rPr>
  </w:style>
  <w:style w:type="paragraph" w:customStyle="1" w:styleId="Grafik">
    <w:name w:val="Grafik"/>
    <w:basedOn w:val="Standard"/>
    <w:rsid w:val="002C0B5D"/>
    <w:pPr>
      <w:pBdr>
        <w:top w:val="single" w:sz="4" w:space="1" w:color="auto"/>
        <w:bottom w:val="single" w:sz="4" w:space="1" w:color="auto"/>
      </w:pBdr>
      <w:spacing w:line="240" w:lineRule="auto"/>
    </w:pPr>
  </w:style>
  <w:style w:type="character" w:customStyle="1" w:styleId="Znakypropoznmkupodarou">
    <w:name w:val="Znaky pro poznámku pod čarou"/>
    <w:rsid w:val="009E734E"/>
  </w:style>
  <w:style w:type="character" w:styleId="HTMLZitat">
    <w:name w:val="HTML Cite"/>
    <w:basedOn w:val="Absatz-Standardschriftart"/>
    <w:rsid w:val="009E734E"/>
    <w:rPr>
      <w:i/>
      <w:iCs/>
    </w:rPr>
  </w:style>
  <w:style w:type="paragraph" w:styleId="Titel">
    <w:name w:val="Title"/>
    <w:basedOn w:val="Standard"/>
    <w:next w:val="Standard"/>
    <w:link w:val="TitelZchn"/>
    <w:qFormat/>
    <w:rsid w:val="00F66430"/>
    <w:pPr>
      <w:spacing w:before="240" w:after="60"/>
      <w:jc w:val="center"/>
      <w:outlineLvl w:val="0"/>
    </w:pPr>
    <w:rPr>
      <w:rFonts w:ascii="Cambria" w:hAnsi="Cambria"/>
      <w:b/>
      <w:bCs/>
      <w:kern w:val="28"/>
      <w:sz w:val="32"/>
      <w:szCs w:val="32"/>
    </w:rPr>
  </w:style>
  <w:style w:type="character" w:customStyle="1" w:styleId="TitelZchn">
    <w:name w:val="Titel Zchn"/>
    <w:basedOn w:val="Absatz-Standardschriftart"/>
    <w:link w:val="Titel"/>
    <w:rsid w:val="00F66430"/>
    <w:rPr>
      <w:rFonts w:ascii="Cambria" w:eastAsia="Times New Roman" w:hAnsi="Cambria" w:cs="Times New Roman"/>
      <w:b/>
      <w:bCs/>
      <w:kern w:val="28"/>
      <w:sz w:val="32"/>
      <w:szCs w:val="32"/>
      <w:lang w:bidi="he-IL"/>
    </w:rPr>
  </w:style>
  <w:style w:type="character" w:styleId="BesuchterHyperlink">
    <w:name w:val="FollowedHyperlink"/>
    <w:basedOn w:val="Absatz-Standardschriftart"/>
    <w:rsid w:val="008D4343"/>
    <w:rPr>
      <w:color w:val="800080"/>
      <w:u w:val="single"/>
    </w:rPr>
  </w:style>
  <w:style w:type="paragraph" w:styleId="StandardWeb">
    <w:name w:val="Normal (Web)"/>
    <w:basedOn w:val="Standard"/>
    <w:uiPriority w:val="99"/>
    <w:unhideWhenUsed/>
    <w:rsid w:val="00616B7B"/>
    <w:pPr>
      <w:spacing w:before="100" w:beforeAutospacing="1" w:after="100" w:afterAutospacing="1" w:line="240" w:lineRule="auto"/>
      <w:jc w:val="left"/>
    </w:pPr>
    <w:rPr>
      <w:rFonts w:ascii="Times New Roman" w:hAnsi="Times New Roman"/>
      <w:sz w:val="24"/>
      <w:lang w:bidi="ar-SA"/>
    </w:rPr>
  </w:style>
  <w:style w:type="paragraph" w:styleId="HTMLVorformatiert">
    <w:name w:val="HTML Preformatted"/>
    <w:basedOn w:val="Standard"/>
    <w:link w:val="HTMLVorformatiertZchn"/>
    <w:uiPriority w:val="99"/>
    <w:unhideWhenUsed/>
    <w:rsid w:val="00983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bidi="ar-SA"/>
    </w:rPr>
  </w:style>
  <w:style w:type="character" w:customStyle="1" w:styleId="HTMLVorformatiertZchn">
    <w:name w:val="HTML Vorformatiert Zchn"/>
    <w:basedOn w:val="Absatz-Standardschriftart"/>
    <w:link w:val="HTMLVorformatiert"/>
    <w:uiPriority w:val="99"/>
    <w:rsid w:val="009838E2"/>
    <w:rPr>
      <w:rFonts w:ascii="Courier New" w:hAnsi="Courier New" w:cs="Courier New"/>
    </w:rPr>
  </w:style>
  <w:style w:type="character" w:customStyle="1" w:styleId="bold">
    <w:name w:val="bold"/>
    <w:basedOn w:val="Absatz-Standardschriftart"/>
    <w:rsid w:val="009865C2"/>
  </w:style>
  <w:style w:type="character" w:customStyle="1" w:styleId="Funotenzeichen1">
    <w:name w:val="Fußnotenzeichen1"/>
    <w:rsid w:val="000661EB"/>
    <w:rPr>
      <w:vertAlign w:val="superscript"/>
    </w:rPr>
  </w:style>
  <w:style w:type="character" w:customStyle="1" w:styleId="HTMLZitat1">
    <w:name w:val="HTML Zitat1"/>
    <w:rsid w:val="000661EB"/>
    <w:rPr>
      <w:i/>
      <w:iCs/>
    </w:rPr>
  </w:style>
  <w:style w:type="paragraph" w:customStyle="1" w:styleId="Funotentext1">
    <w:name w:val="Fußnotentext1"/>
    <w:basedOn w:val="Standard"/>
    <w:rsid w:val="000661EB"/>
    <w:pPr>
      <w:tabs>
        <w:tab w:val="left" w:pos="908"/>
      </w:tabs>
      <w:suppressAutoHyphens/>
      <w:spacing w:before="120" w:after="120" w:line="100" w:lineRule="atLeast"/>
      <w:ind w:left="454" w:hanging="454"/>
    </w:pPr>
    <w:rPr>
      <w:kern w:val="1"/>
      <w:sz w:val="20"/>
      <w:szCs w:val="20"/>
      <w:lang w:eastAsia="he-IL"/>
    </w:rPr>
  </w:style>
  <w:style w:type="character" w:customStyle="1" w:styleId="dictentry">
    <w:name w:val="dictentry"/>
    <w:basedOn w:val="Absatz-Standardschriftart"/>
    <w:rsid w:val="00D571AF"/>
  </w:style>
</w:styles>
</file>

<file path=word/webSettings.xml><?xml version="1.0" encoding="utf-8"?>
<w:webSettings xmlns:r="http://schemas.openxmlformats.org/officeDocument/2006/relationships" xmlns:w="http://schemas.openxmlformats.org/wordprocessingml/2006/main">
  <w:divs>
    <w:div w:id="885872381">
      <w:bodyDiv w:val="1"/>
      <w:marLeft w:val="0"/>
      <w:marRight w:val="0"/>
      <w:marTop w:val="0"/>
      <w:marBottom w:val="0"/>
      <w:divBdr>
        <w:top w:val="none" w:sz="0" w:space="0" w:color="auto"/>
        <w:left w:val="none" w:sz="0" w:space="0" w:color="auto"/>
        <w:bottom w:val="none" w:sz="0" w:space="0" w:color="auto"/>
        <w:right w:val="none" w:sz="0" w:space="0" w:color="auto"/>
      </w:divBdr>
    </w:div>
    <w:div w:id="950011113">
      <w:bodyDiv w:val="1"/>
      <w:marLeft w:val="0"/>
      <w:marRight w:val="0"/>
      <w:marTop w:val="0"/>
      <w:marBottom w:val="0"/>
      <w:divBdr>
        <w:top w:val="none" w:sz="0" w:space="0" w:color="auto"/>
        <w:left w:val="none" w:sz="0" w:space="0" w:color="auto"/>
        <w:bottom w:val="none" w:sz="0" w:space="0" w:color="auto"/>
        <w:right w:val="none" w:sz="0" w:space="0" w:color="auto"/>
      </w:divBdr>
    </w:div>
    <w:div w:id="1366247571">
      <w:bodyDiv w:val="1"/>
      <w:marLeft w:val="0"/>
      <w:marRight w:val="0"/>
      <w:marTop w:val="0"/>
      <w:marBottom w:val="0"/>
      <w:divBdr>
        <w:top w:val="none" w:sz="0" w:space="0" w:color="auto"/>
        <w:left w:val="none" w:sz="0" w:space="0" w:color="auto"/>
        <w:bottom w:val="none" w:sz="0" w:space="0" w:color="auto"/>
        <w:right w:val="none" w:sz="0" w:space="0" w:color="auto"/>
      </w:divBdr>
    </w:div>
    <w:div w:id="209755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http://www.global2000.at/site/de/nachrichten/klimaenergie/energiestrategie/pressarticle-090617energiestrategie.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eeas.europa.eu/energy/events/asem_energy_2009/docs/austria_en.pdf" TargetMode="Externa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yperlink" Target="http://www.linguee.de/englisch-deutsch/uebersetzung/consciousness+raising.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1.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0.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eeas.europa.eu/energy/events/asem_energy_2009/docs/austria_en.pdf" TargetMode="External"/><Relationship Id="rId2" Type="http://schemas.openxmlformats.org/officeDocument/2006/relationships/hyperlink" Target="http://eeas.europa.eu/energy/events/asem_energy_2009/docs/austria_en.pdf" TargetMode="External"/><Relationship Id="rId1" Type="http://schemas.openxmlformats.org/officeDocument/2006/relationships/hyperlink" Target="http://eeas.europa.eu/energy/events/asem_energy_2009/docs/austria_en.pdf" TargetMode="External"/><Relationship Id="rId5" Type="http://schemas.openxmlformats.org/officeDocument/2006/relationships/hyperlink" Target="http://www.global2000.at/site/de/nachrichten/klimaenergie/energiestrategie/pressarticle-090617energiestrategie.htm" TargetMode="External"/><Relationship Id="rId4" Type="http://schemas.openxmlformats.org/officeDocument/2006/relationships/hyperlink" Target="http://eeas.europa.eu/energy/events/asem_energy_2009/docs/austria_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UNI\Sonstiges\formatvorlage_bakkarbeit.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5BCC7-BC79-4F3F-9D07-35753D9D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formatvorlage_bakkarbeit</Template>
  <TotalTime>0</TotalTime>
  <Pages>23</Pages>
  <Words>4234</Words>
  <Characters>26678</Characters>
  <Application>Microsoft Office Word</Application>
  <DocSecurity>0</DocSecurity>
  <Lines>222</Lines>
  <Paragraphs>61</Paragraphs>
  <ScaleCrop>false</ScaleCrop>
  <HeadingPairs>
    <vt:vector size="2" baseType="variant">
      <vt:variant>
        <vt:lpstr>Titel</vt:lpstr>
      </vt:variant>
      <vt:variant>
        <vt:i4>1</vt:i4>
      </vt:variant>
    </vt:vector>
  </HeadingPairs>
  <TitlesOfParts>
    <vt:vector size="1" baseType="lpstr">
      <vt:lpstr>BAKKALAUREATSARBEIT/MAGISTERARBEIT/DISSERTATION</vt:lpstr>
    </vt:vector>
  </TitlesOfParts>
  <Company>ZID</Company>
  <LinksUpToDate>false</LinksUpToDate>
  <CharactersWithSpaces>30851</CharactersWithSpaces>
  <SharedDoc>false</SharedDoc>
  <HLinks>
    <vt:vector size="60" baseType="variant">
      <vt:variant>
        <vt:i4>1703991</vt:i4>
      </vt:variant>
      <vt:variant>
        <vt:i4>59</vt:i4>
      </vt:variant>
      <vt:variant>
        <vt:i4>0</vt:i4>
      </vt:variant>
      <vt:variant>
        <vt:i4>5</vt:i4>
      </vt:variant>
      <vt:variant>
        <vt:lpwstr/>
      </vt:variant>
      <vt:variant>
        <vt:lpwstr>_Toc220857003</vt:lpwstr>
      </vt:variant>
      <vt:variant>
        <vt:i4>1703991</vt:i4>
      </vt:variant>
      <vt:variant>
        <vt:i4>53</vt:i4>
      </vt:variant>
      <vt:variant>
        <vt:i4>0</vt:i4>
      </vt:variant>
      <vt:variant>
        <vt:i4>5</vt:i4>
      </vt:variant>
      <vt:variant>
        <vt:lpwstr/>
      </vt:variant>
      <vt:variant>
        <vt:lpwstr>_Toc220857002</vt:lpwstr>
      </vt:variant>
      <vt:variant>
        <vt:i4>1900598</vt:i4>
      </vt:variant>
      <vt:variant>
        <vt:i4>44</vt:i4>
      </vt:variant>
      <vt:variant>
        <vt:i4>0</vt:i4>
      </vt:variant>
      <vt:variant>
        <vt:i4>5</vt:i4>
      </vt:variant>
      <vt:variant>
        <vt:lpwstr/>
      </vt:variant>
      <vt:variant>
        <vt:lpwstr>_Toc220855157</vt:lpwstr>
      </vt:variant>
      <vt:variant>
        <vt:i4>1900598</vt:i4>
      </vt:variant>
      <vt:variant>
        <vt:i4>38</vt:i4>
      </vt:variant>
      <vt:variant>
        <vt:i4>0</vt:i4>
      </vt:variant>
      <vt:variant>
        <vt:i4>5</vt:i4>
      </vt:variant>
      <vt:variant>
        <vt:lpwstr/>
      </vt:variant>
      <vt:variant>
        <vt:lpwstr>_Toc220855156</vt:lpwstr>
      </vt:variant>
      <vt:variant>
        <vt:i4>1900598</vt:i4>
      </vt:variant>
      <vt:variant>
        <vt:i4>32</vt:i4>
      </vt:variant>
      <vt:variant>
        <vt:i4>0</vt:i4>
      </vt:variant>
      <vt:variant>
        <vt:i4>5</vt:i4>
      </vt:variant>
      <vt:variant>
        <vt:lpwstr/>
      </vt:variant>
      <vt:variant>
        <vt:lpwstr>_Toc220855155</vt:lpwstr>
      </vt:variant>
      <vt:variant>
        <vt:i4>1900598</vt:i4>
      </vt:variant>
      <vt:variant>
        <vt:i4>26</vt:i4>
      </vt:variant>
      <vt:variant>
        <vt:i4>0</vt:i4>
      </vt:variant>
      <vt:variant>
        <vt:i4>5</vt:i4>
      </vt:variant>
      <vt:variant>
        <vt:lpwstr/>
      </vt:variant>
      <vt:variant>
        <vt:lpwstr>_Toc220855154</vt:lpwstr>
      </vt:variant>
      <vt:variant>
        <vt:i4>1900598</vt:i4>
      </vt:variant>
      <vt:variant>
        <vt:i4>20</vt:i4>
      </vt:variant>
      <vt:variant>
        <vt:i4>0</vt:i4>
      </vt:variant>
      <vt:variant>
        <vt:i4>5</vt:i4>
      </vt:variant>
      <vt:variant>
        <vt:lpwstr/>
      </vt:variant>
      <vt:variant>
        <vt:lpwstr>_Toc220855153</vt:lpwstr>
      </vt:variant>
      <vt:variant>
        <vt:i4>1900598</vt:i4>
      </vt:variant>
      <vt:variant>
        <vt:i4>14</vt:i4>
      </vt:variant>
      <vt:variant>
        <vt:i4>0</vt:i4>
      </vt:variant>
      <vt:variant>
        <vt:i4>5</vt:i4>
      </vt:variant>
      <vt:variant>
        <vt:lpwstr/>
      </vt:variant>
      <vt:variant>
        <vt:lpwstr>_Toc220855152</vt:lpwstr>
      </vt:variant>
      <vt:variant>
        <vt:i4>1900598</vt:i4>
      </vt:variant>
      <vt:variant>
        <vt:i4>8</vt:i4>
      </vt:variant>
      <vt:variant>
        <vt:i4>0</vt:i4>
      </vt:variant>
      <vt:variant>
        <vt:i4>5</vt:i4>
      </vt:variant>
      <vt:variant>
        <vt:lpwstr/>
      </vt:variant>
      <vt:variant>
        <vt:lpwstr>_Toc220855151</vt:lpwstr>
      </vt:variant>
      <vt:variant>
        <vt:i4>1900598</vt:i4>
      </vt:variant>
      <vt:variant>
        <vt:i4>2</vt:i4>
      </vt:variant>
      <vt:variant>
        <vt:i4>0</vt:i4>
      </vt:variant>
      <vt:variant>
        <vt:i4>5</vt:i4>
      </vt:variant>
      <vt:variant>
        <vt:lpwstr/>
      </vt:variant>
      <vt:variant>
        <vt:lpwstr>_Toc220855150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BAKKALAUREATSARBEIT/MAGISTERARBEIT/DISSERTATION</dc:title>
  <dc:creator>Max</dc:creator>
  <cp:lastModifiedBy>max</cp:lastModifiedBy>
  <cp:revision>45</cp:revision>
  <cp:lastPrinted>2011-06-01T20:06:00Z</cp:lastPrinted>
  <dcterms:created xsi:type="dcterms:W3CDTF">2011-04-04T10:07:00Z</dcterms:created>
  <dcterms:modified xsi:type="dcterms:W3CDTF">2011-06-01T20:09:00Z</dcterms:modified>
</cp:coreProperties>
</file>